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972C" w14:textId="77777777" w:rsidR="00A56592" w:rsidRDefault="00A56592" w:rsidP="00A56592">
      <w:pPr>
        <w:pStyle w:val="Default"/>
        <w:jc w:val="center"/>
        <w:rPr>
          <w:b/>
          <w:bCs/>
          <w:sz w:val="22"/>
          <w:szCs w:val="22"/>
          <w:u w:val="single"/>
        </w:rPr>
      </w:pPr>
      <w:r w:rsidRPr="00705F47">
        <w:rPr>
          <w:b/>
          <w:bCs/>
          <w:sz w:val="22"/>
          <w:szCs w:val="22"/>
          <w:u w:val="single"/>
        </w:rPr>
        <w:t>STARTUP LICENSE AGREEMENT</w:t>
      </w:r>
      <w:r w:rsidR="00C33409">
        <w:rPr>
          <w:b/>
          <w:bCs/>
          <w:sz w:val="22"/>
          <w:szCs w:val="22"/>
          <w:u w:val="single"/>
        </w:rPr>
        <w:t>S</w:t>
      </w:r>
    </w:p>
    <w:p w14:paraId="786C972D" w14:textId="77777777" w:rsidR="00F83313" w:rsidRDefault="00F83313" w:rsidP="00A56592">
      <w:pPr>
        <w:pStyle w:val="Default"/>
        <w:jc w:val="center"/>
        <w:rPr>
          <w:b/>
          <w:bCs/>
          <w:sz w:val="22"/>
          <w:szCs w:val="22"/>
          <w:u w:val="single"/>
        </w:rPr>
      </w:pPr>
    </w:p>
    <w:p w14:paraId="786C972E" w14:textId="77777777" w:rsidR="00C33409" w:rsidRPr="00705F47" w:rsidRDefault="00C33409" w:rsidP="00A56592">
      <w:pPr>
        <w:pStyle w:val="Default"/>
        <w:jc w:val="center"/>
        <w:rPr>
          <w:b/>
          <w:bCs/>
          <w:sz w:val="22"/>
          <w:szCs w:val="22"/>
          <w:u w:val="single"/>
        </w:rPr>
      </w:pPr>
    </w:p>
    <w:p w14:paraId="786C972F" w14:textId="77777777" w:rsidR="007A1C7F" w:rsidRDefault="007A1C7F" w:rsidP="00A56592">
      <w:pPr>
        <w:pStyle w:val="Default"/>
        <w:rPr>
          <w:b/>
          <w:bCs/>
          <w:sz w:val="22"/>
          <w:szCs w:val="22"/>
        </w:rPr>
      </w:pPr>
    </w:p>
    <w:p w14:paraId="786C9730" w14:textId="58CC047A" w:rsidR="00A56592" w:rsidRDefault="00470E84" w:rsidP="00A56592">
      <w:pPr>
        <w:pStyle w:val="Default"/>
        <w:rPr>
          <w:b/>
          <w:bCs/>
          <w:sz w:val="22"/>
          <w:szCs w:val="22"/>
        </w:rPr>
      </w:pPr>
      <w:bookmarkStart w:id="0" w:name="_GoBack"/>
      <w:bookmarkEnd w:id="0"/>
      <w:r>
        <w:rPr>
          <w:b/>
          <w:bCs/>
          <w:sz w:val="22"/>
          <w:szCs w:val="22"/>
        </w:rPr>
        <w:t xml:space="preserve">Start-Up </w:t>
      </w:r>
      <w:r w:rsidR="007A1C7F">
        <w:rPr>
          <w:b/>
          <w:bCs/>
          <w:sz w:val="22"/>
          <w:szCs w:val="22"/>
        </w:rPr>
        <w:t>License</w:t>
      </w:r>
      <w:r w:rsidR="002B1848">
        <w:rPr>
          <w:b/>
          <w:bCs/>
          <w:sz w:val="22"/>
          <w:szCs w:val="22"/>
        </w:rPr>
        <w:t>s will be</w:t>
      </w:r>
      <w:r w:rsidR="007A1C7F">
        <w:rPr>
          <w:b/>
          <w:bCs/>
          <w:sz w:val="22"/>
          <w:szCs w:val="22"/>
        </w:rPr>
        <w:t xml:space="preserve"> </w:t>
      </w:r>
      <w:r w:rsidR="002B1848">
        <w:rPr>
          <w:b/>
          <w:bCs/>
          <w:sz w:val="22"/>
          <w:szCs w:val="22"/>
        </w:rPr>
        <w:t>o</w:t>
      </w:r>
      <w:r w:rsidR="007A1C7F">
        <w:rPr>
          <w:b/>
          <w:bCs/>
          <w:sz w:val="22"/>
          <w:szCs w:val="22"/>
        </w:rPr>
        <w:t>ffer</w:t>
      </w:r>
      <w:r w:rsidR="002B1848">
        <w:rPr>
          <w:b/>
          <w:bCs/>
          <w:sz w:val="22"/>
          <w:szCs w:val="22"/>
        </w:rPr>
        <w:t>ed</w:t>
      </w:r>
      <w:r>
        <w:rPr>
          <w:b/>
          <w:bCs/>
          <w:sz w:val="22"/>
          <w:szCs w:val="22"/>
        </w:rPr>
        <w:t xml:space="preserve"> </w:t>
      </w:r>
      <w:r w:rsidR="007A1C7F">
        <w:rPr>
          <w:b/>
          <w:bCs/>
          <w:sz w:val="22"/>
          <w:szCs w:val="22"/>
        </w:rPr>
        <w:t>under the term</w:t>
      </w:r>
      <w:r w:rsidR="002B1848">
        <w:rPr>
          <w:b/>
          <w:bCs/>
          <w:sz w:val="22"/>
          <w:szCs w:val="22"/>
        </w:rPr>
        <w:t>s outlined below</w:t>
      </w:r>
      <w:r w:rsidR="004C0251">
        <w:rPr>
          <w:b/>
          <w:bCs/>
          <w:sz w:val="22"/>
          <w:szCs w:val="22"/>
        </w:rPr>
        <w:t xml:space="preserve"> </w:t>
      </w:r>
      <w:r w:rsidR="002B1848">
        <w:rPr>
          <w:b/>
          <w:bCs/>
          <w:sz w:val="22"/>
          <w:szCs w:val="22"/>
        </w:rPr>
        <w:t>beginning</w:t>
      </w:r>
      <w:r>
        <w:rPr>
          <w:b/>
          <w:bCs/>
          <w:sz w:val="22"/>
          <w:szCs w:val="22"/>
        </w:rPr>
        <w:t xml:space="preserve"> </w:t>
      </w:r>
      <w:r w:rsidR="00F41E6A">
        <w:rPr>
          <w:b/>
          <w:bCs/>
          <w:sz w:val="22"/>
          <w:szCs w:val="22"/>
        </w:rPr>
        <w:t>October 1, 2015</w:t>
      </w:r>
      <w:r w:rsidR="0087769E">
        <w:rPr>
          <w:b/>
          <w:bCs/>
          <w:sz w:val="22"/>
          <w:szCs w:val="22"/>
        </w:rPr>
        <w:t xml:space="preserve"> </w:t>
      </w:r>
      <w:r w:rsidR="00C13FBB">
        <w:rPr>
          <w:b/>
          <w:bCs/>
          <w:sz w:val="22"/>
          <w:szCs w:val="22"/>
        </w:rPr>
        <w:t>with the offer ending</w:t>
      </w:r>
      <w:r w:rsidR="00F41E6A">
        <w:rPr>
          <w:b/>
          <w:bCs/>
          <w:sz w:val="22"/>
          <w:szCs w:val="22"/>
        </w:rPr>
        <w:t xml:space="preserve"> on September 30, 2016</w:t>
      </w:r>
      <w:r w:rsidR="00C13FBB">
        <w:rPr>
          <w:b/>
          <w:bCs/>
          <w:sz w:val="22"/>
          <w:szCs w:val="22"/>
        </w:rPr>
        <w:t xml:space="preserve">, </w:t>
      </w:r>
      <w:r w:rsidR="002655D4">
        <w:rPr>
          <w:b/>
          <w:bCs/>
          <w:sz w:val="22"/>
          <w:szCs w:val="22"/>
        </w:rPr>
        <w:t>at which time the program will be evaluated for its success and possible extension.</w:t>
      </w:r>
    </w:p>
    <w:p w14:paraId="786C9731" w14:textId="77777777" w:rsidR="00C77CF5" w:rsidRDefault="00C77CF5" w:rsidP="00C77CF5">
      <w:pPr>
        <w:pStyle w:val="Default"/>
        <w:rPr>
          <w:b/>
          <w:bCs/>
          <w:sz w:val="22"/>
          <w:szCs w:val="22"/>
        </w:rPr>
      </w:pPr>
    </w:p>
    <w:p w14:paraId="786C9732" w14:textId="77777777" w:rsidR="00C77CF5" w:rsidRPr="00C77CF5" w:rsidRDefault="00C77CF5" w:rsidP="00C77CF5">
      <w:pPr>
        <w:pStyle w:val="Default"/>
        <w:rPr>
          <w:bCs/>
          <w:sz w:val="22"/>
          <w:szCs w:val="22"/>
        </w:rPr>
      </w:pPr>
      <w:r>
        <w:rPr>
          <w:b/>
          <w:bCs/>
          <w:sz w:val="22"/>
          <w:szCs w:val="22"/>
        </w:rPr>
        <w:t xml:space="preserve">FIELD:  </w:t>
      </w:r>
      <w:r w:rsidRPr="00C77CF5">
        <w:rPr>
          <w:bCs/>
          <w:sz w:val="22"/>
          <w:szCs w:val="22"/>
        </w:rPr>
        <w:t>vaccines, drugs and therape</w:t>
      </w:r>
      <w:r>
        <w:rPr>
          <w:bCs/>
          <w:sz w:val="22"/>
          <w:szCs w:val="22"/>
        </w:rPr>
        <w:t xml:space="preserve">utics to prevent or treat </w:t>
      </w:r>
      <w:r w:rsidRPr="00C77CF5">
        <w:rPr>
          <w:bCs/>
          <w:sz w:val="22"/>
          <w:szCs w:val="22"/>
        </w:rPr>
        <w:t>disease</w:t>
      </w:r>
      <w:r>
        <w:rPr>
          <w:bCs/>
          <w:sz w:val="22"/>
          <w:szCs w:val="22"/>
        </w:rPr>
        <w:t xml:space="preserve"> in humans</w:t>
      </w:r>
      <w:r w:rsidR="003773E3">
        <w:rPr>
          <w:bCs/>
          <w:sz w:val="22"/>
          <w:szCs w:val="22"/>
        </w:rPr>
        <w:t xml:space="preserve"> </w:t>
      </w:r>
      <w:r w:rsidR="003773E3" w:rsidRPr="003773E3">
        <w:rPr>
          <w:bCs/>
          <w:sz w:val="22"/>
          <w:szCs w:val="22"/>
        </w:rPr>
        <w:t>or Class III diagnostic tests</w:t>
      </w:r>
      <w:r w:rsidRPr="00C77CF5">
        <w:rPr>
          <w:bCs/>
          <w:sz w:val="22"/>
          <w:szCs w:val="22"/>
        </w:rPr>
        <w:t xml:space="preserve">. </w:t>
      </w:r>
    </w:p>
    <w:p w14:paraId="786C9733" w14:textId="77777777" w:rsidR="007A1C7F" w:rsidRDefault="007A1C7F" w:rsidP="00A56592">
      <w:pPr>
        <w:pStyle w:val="Default"/>
        <w:rPr>
          <w:b/>
          <w:bCs/>
          <w:sz w:val="22"/>
          <w:szCs w:val="22"/>
        </w:rPr>
      </w:pPr>
    </w:p>
    <w:p w14:paraId="786C9734" w14:textId="73C1D12A" w:rsidR="00C13FBB" w:rsidRPr="00C77CF5" w:rsidRDefault="004F7B64" w:rsidP="00A56592">
      <w:pPr>
        <w:pStyle w:val="Default"/>
        <w:rPr>
          <w:bCs/>
          <w:sz w:val="22"/>
          <w:szCs w:val="22"/>
        </w:rPr>
      </w:pPr>
      <w:r>
        <w:rPr>
          <w:b/>
          <w:bCs/>
          <w:sz w:val="22"/>
          <w:szCs w:val="22"/>
        </w:rPr>
        <w:t>SCOPE</w:t>
      </w:r>
      <w:r w:rsidR="002B1848">
        <w:rPr>
          <w:b/>
          <w:bCs/>
          <w:sz w:val="22"/>
          <w:szCs w:val="22"/>
        </w:rPr>
        <w:t xml:space="preserve">: </w:t>
      </w:r>
      <w:r w:rsidR="002B1848" w:rsidRPr="00C77CF5">
        <w:rPr>
          <w:bCs/>
          <w:sz w:val="22"/>
          <w:szCs w:val="22"/>
        </w:rPr>
        <w:t xml:space="preserve"> </w:t>
      </w:r>
      <w:r w:rsidR="00C13FBB" w:rsidRPr="00C77CF5">
        <w:rPr>
          <w:bCs/>
          <w:sz w:val="22"/>
          <w:szCs w:val="22"/>
        </w:rPr>
        <w:t xml:space="preserve">Licenses to </w:t>
      </w:r>
      <w:r w:rsidRPr="00C77CF5">
        <w:rPr>
          <w:bCs/>
          <w:sz w:val="22"/>
          <w:szCs w:val="22"/>
        </w:rPr>
        <w:t>p</w:t>
      </w:r>
      <w:r w:rsidR="002B1848" w:rsidRPr="00C77CF5">
        <w:rPr>
          <w:bCs/>
          <w:sz w:val="22"/>
          <w:szCs w:val="22"/>
        </w:rPr>
        <w:t xml:space="preserve">ending or issued US and foreign equivalent patents owned by the US Government and managed by the </w:t>
      </w:r>
      <w:r w:rsidR="00F41E6A">
        <w:rPr>
          <w:bCs/>
          <w:sz w:val="22"/>
          <w:szCs w:val="22"/>
        </w:rPr>
        <w:t xml:space="preserve">specified </w:t>
      </w:r>
      <w:r w:rsidR="002B1848" w:rsidRPr="00C77CF5">
        <w:rPr>
          <w:bCs/>
          <w:sz w:val="22"/>
          <w:szCs w:val="22"/>
        </w:rPr>
        <w:t xml:space="preserve">National Institutes of Health (NIH) </w:t>
      </w:r>
      <w:r w:rsidR="00F41E6A">
        <w:rPr>
          <w:bCs/>
          <w:sz w:val="22"/>
          <w:szCs w:val="22"/>
        </w:rPr>
        <w:t>Institute/Center</w:t>
      </w:r>
      <w:r w:rsidR="00704EA9">
        <w:rPr>
          <w:bCs/>
          <w:sz w:val="22"/>
          <w:szCs w:val="22"/>
        </w:rPr>
        <w:t xml:space="preserve"> (IC)</w:t>
      </w:r>
      <w:r w:rsidR="00F41E6A">
        <w:rPr>
          <w:bCs/>
          <w:sz w:val="22"/>
          <w:szCs w:val="22"/>
        </w:rPr>
        <w:t>, the FDA or the CDC</w:t>
      </w:r>
      <w:r w:rsidRPr="00C77CF5">
        <w:rPr>
          <w:bCs/>
          <w:sz w:val="22"/>
          <w:szCs w:val="22"/>
        </w:rPr>
        <w:t xml:space="preserve"> constituting</w:t>
      </w:r>
      <w:r w:rsidR="002B1848" w:rsidRPr="00C77CF5">
        <w:rPr>
          <w:bCs/>
          <w:sz w:val="22"/>
          <w:szCs w:val="22"/>
        </w:rPr>
        <w:t xml:space="preserve"> inventions made by </w:t>
      </w:r>
      <w:r w:rsidR="00F41E6A">
        <w:rPr>
          <w:bCs/>
          <w:sz w:val="22"/>
          <w:szCs w:val="22"/>
        </w:rPr>
        <w:t xml:space="preserve">IC </w:t>
      </w:r>
      <w:r w:rsidR="002B1848" w:rsidRPr="00C77CF5">
        <w:rPr>
          <w:bCs/>
          <w:sz w:val="22"/>
          <w:szCs w:val="22"/>
        </w:rPr>
        <w:t xml:space="preserve">FDA </w:t>
      </w:r>
      <w:r w:rsidR="00F41E6A">
        <w:rPr>
          <w:bCs/>
          <w:sz w:val="22"/>
          <w:szCs w:val="22"/>
        </w:rPr>
        <w:t xml:space="preserve">or CDC </w:t>
      </w:r>
      <w:r w:rsidR="002B1848" w:rsidRPr="00C77CF5">
        <w:rPr>
          <w:bCs/>
          <w:sz w:val="22"/>
          <w:szCs w:val="22"/>
        </w:rPr>
        <w:t>intramural scientist</w:t>
      </w:r>
      <w:r w:rsidR="00F83313" w:rsidRPr="00C77CF5">
        <w:rPr>
          <w:bCs/>
          <w:sz w:val="22"/>
          <w:szCs w:val="22"/>
        </w:rPr>
        <w:t>s</w:t>
      </w:r>
      <w:r w:rsidR="00C13FBB" w:rsidRPr="00C77CF5">
        <w:rPr>
          <w:bCs/>
          <w:sz w:val="22"/>
          <w:szCs w:val="22"/>
        </w:rPr>
        <w:t>.</w:t>
      </w:r>
    </w:p>
    <w:p w14:paraId="786C9735" w14:textId="77777777" w:rsidR="00A56592" w:rsidRDefault="00A56592" w:rsidP="00A56592">
      <w:pPr>
        <w:pStyle w:val="Default"/>
        <w:rPr>
          <w:b/>
          <w:bCs/>
          <w:sz w:val="22"/>
          <w:szCs w:val="22"/>
        </w:rPr>
      </w:pPr>
    </w:p>
    <w:p w14:paraId="786C9736" w14:textId="77777777" w:rsidR="004C0251" w:rsidRDefault="004C0251" w:rsidP="00A56592">
      <w:pPr>
        <w:pStyle w:val="Default"/>
        <w:rPr>
          <w:b/>
          <w:bCs/>
          <w:sz w:val="22"/>
          <w:szCs w:val="22"/>
        </w:rPr>
      </w:pPr>
      <w:r>
        <w:rPr>
          <w:b/>
          <w:bCs/>
          <w:sz w:val="22"/>
          <w:szCs w:val="22"/>
        </w:rPr>
        <w:t>LICENSES:</w:t>
      </w:r>
    </w:p>
    <w:p w14:paraId="786C9737" w14:textId="77777777" w:rsidR="00441BF3" w:rsidRDefault="00441BF3" w:rsidP="00A56592">
      <w:pPr>
        <w:pStyle w:val="Default"/>
        <w:rPr>
          <w:b/>
          <w:bCs/>
          <w:sz w:val="22"/>
          <w:szCs w:val="22"/>
        </w:rPr>
      </w:pPr>
      <w:r>
        <w:rPr>
          <w:b/>
          <w:bCs/>
          <w:sz w:val="22"/>
          <w:szCs w:val="22"/>
        </w:rPr>
        <w:t xml:space="preserve">Exclusive Evaluation License (1 </w:t>
      </w:r>
      <w:proofErr w:type="spellStart"/>
      <w:r>
        <w:rPr>
          <w:b/>
          <w:bCs/>
          <w:sz w:val="22"/>
          <w:szCs w:val="22"/>
        </w:rPr>
        <w:t>yr</w:t>
      </w:r>
      <w:proofErr w:type="spellEnd"/>
      <w:r>
        <w:rPr>
          <w:b/>
          <w:bCs/>
          <w:sz w:val="22"/>
          <w:szCs w:val="22"/>
        </w:rPr>
        <w:t xml:space="preserve"> option for Exclusive Commercialization License</w:t>
      </w:r>
      <w:r w:rsidR="00D21881">
        <w:rPr>
          <w:b/>
          <w:bCs/>
          <w:sz w:val="22"/>
          <w:szCs w:val="22"/>
        </w:rPr>
        <w:t xml:space="preserve">) and, </w:t>
      </w:r>
    </w:p>
    <w:p w14:paraId="786C9738" w14:textId="77777777" w:rsidR="00441BF3" w:rsidRDefault="00441BF3" w:rsidP="00A56592">
      <w:pPr>
        <w:pStyle w:val="Default"/>
        <w:rPr>
          <w:b/>
          <w:bCs/>
          <w:sz w:val="22"/>
          <w:szCs w:val="22"/>
        </w:rPr>
      </w:pPr>
      <w:r>
        <w:rPr>
          <w:b/>
          <w:bCs/>
          <w:sz w:val="22"/>
          <w:szCs w:val="22"/>
        </w:rPr>
        <w:t>Exclusive Commercialization License</w:t>
      </w:r>
    </w:p>
    <w:p w14:paraId="786C9739" w14:textId="77777777" w:rsidR="00441BF3" w:rsidRDefault="00441BF3" w:rsidP="00A56592">
      <w:pPr>
        <w:pStyle w:val="Default"/>
        <w:rPr>
          <w:b/>
          <w:bCs/>
          <w:sz w:val="22"/>
          <w:szCs w:val="22"/>
        </w:rPr>
      </w:pPr>
    </w:p>
    <w:p w14:paraId="786C973A" w14:textId="77777777" w:rsidR="00A56592" w:rsidRPr="00705F47" w:rsidRDefault="00A56592" w:rsidP="00A56592">
      <w:pPr>
        <w:pStyle w:val="Default"/>
        <w:rPr>
          <w:b/>
          <w:bCs/>
          <w:sz w:val="22"/>
          <w:szCs w:val="22"/>
        </w:rPr>
      </w:pPr>
      <w:r w:rsidRPr="00705F47">
        <w:rPr>
          <w:b/>
          <w:bCs/>
          <w:sz w:val="22"/>
          <w:szCs w:val="22"/>
        </w:rPr>
        <w:t xml:space="preserve">PREREQUISITES: </w:t>
      </w:r>
    </w:p>
    <w:p w14:paraId="786C973B" w14:textId="1B4C66BB" w:rsidR="00D21EC6" w:rsidRDefault="00D21881" w:rsidP="00A56592">
      <w:pPr>
        <w:pStyle w:val="Default"/>
        <w:numPr>
          <w:ilvl w:val="0"/>
          <w:numId w:val="5"/>
        </w:numPr>
        <w:spacing w:after="4"/>
        <w:rPr>
          <w:sz w:val="22"/>
          <w:szCs w:val="22"/>
        </w:rPr>
      </w:pPr>
      <w:r>
        <w:rPr>
          <w:sz w:val="22"/>
          <w:szCs w:val="22"/>
        </w:rPr>
        <w:t>P</w:t>
      </w:r>
      <w:r w:rsidR="00A8351F">
        <w:rPr>
          <w:sz w:val="22"/>
          <w:szCs w:val="22"/>
        </w:rPr>
        <w:t xml:space="preserve">ending or issued patent </w:t>
      </w:r>
      <w:r w:rsidR="00A56592" w:rsidRPr="00705F47">
        <w:rPr>
          <w:sz w:val="22"/>
          <w:szCs w:val="22"/>
        </w:rPr>
        <w:t>rights</w:t>
      </w:r>
      <w:r w:rsidR="00D21EC6">
        <w:rPr>
          <w:sz w:val="22"/>
          <w:szCs w:val="22"/>
        </w:rPr>
        <w:t xml:space="preserve"> </w:t>
      </w:r>
      <w:r w:rsidR="00470E84">
        <w:rPr>
          <w:sz w:val="22"/>
          <w:szCs w:val="22"/>
        </w:rPr>
        <w:t xml:space="preserve">with </w:t>
      </w:r>
      <w:r w:rsidR="00B93C74">
        <w:rPr>
          <w:sz w:val="22"/>
          <w:szCs w:val="22"/>
        </w:rPr>
        <w:t xml:space="preserve">the </w:t>
      </w:r>
      <w:r w:rsidR="00EE150D">
        <w:rPr>
          <w:sz w:val="22"/>
          <w:szCs w:val="22"/>
        </w:rPr>
        <w:t>IC</w:t>
      </w:r>
      <w:r w:rsidR="00B93C74">
        <w:rPr>
          <w:sz w:val="22"/>
          <w:szCs w:val="22"/>
        </w:rPr>
        <w:t>, the FDA or the CDC</w:t>
      </w:r>
      <w:r w:rsidR="00470E84">
        <w:rPr>
          <w:sz w:val="22"/>
          <w:szCs w:val="22"/>
        </w:rPr>
        <w:t xml:space="preserve"> as the Lead Licensor </w:t>
      </w:r>
      <w:r w:rsidR="00C33409">
        <w:rPr>
          <w:sz w:val="22"/>
          <w:szCs w:val="22"/>
        </w:rPr>
        <w:t>that</w:t>
      </w:r>
      <w:r w:rsidR="00A56592">
        <w:rPr>
          <w:sz w:val="22"/>
          <w:szCs w:val="22"/>
        </w:rPr>
        <w:t xml:space="preserve"> </w:t>
      </w:r>
      <w:r w:rsidR="00470E84">
        <w:rPr>
          <w:sz w:val="22"/>
          <w:szCs w:val="22"/>
        </w:rPr>
        <w:t xml:space="preserve">are </w:t>
      </w:r>
      <w:r w:rsidR="00A56592">
        <w:rPr>
          <w:sz w:val="22"/>
          <w:szCs w:val="22"/>
        </w:rPr>
        <w:t>not currently licensed</w:t>
      </w:r>
      <w:r w:rsidR="00441BF3">
        <w:rPr>
          <w:sz w:val="22"/>
          <w:szCs w:val="22"/>
        </w:rPr>
        <w:t>, under negotiation,</w:t>
      </w:r>
      <w:r w:rsidR="00A56592">
        <w:rPr>
          <w:sz w:val="22"/>
          <w:szCs w:val="22"/>
        </w:rPr>
        <w:t xml:space="preserve"> or subject to a CRADA option</w:t>
      </w:r>
      <w:r w:rsidR="00A56592" w:rsidRPr="00705F47">
        <w:rPr>
          <w:sz w:val="22"/>
          <w:szCs w:val="22"/>
        </w:rPr>
        <w:t>.</w:t>
      </w:r>
    </w:p>
    <w:p w14:paraId="786C973C" w14:textId="77777777" w:rsidR="00A56592" w:rsidRDefault="00D21EC6" w:rsidP="00A56592">
      <w:pPr>
        <w:pStyle w:val="Default"/>
        <w:numPr>
          <w:ilvl w:val="0"/>
          <w:numId w:val="5"/>
        </w:numPr>
        <w:spacing w:after="4"/>
        <w:rPr>
          <w:sz w:val="22"/>
          <w:szCs w:val="22"/>
        </w:rPr>
      </w:pPr>
      <w:r>
        <w:rPr>
          <w:sz w:val="22"/>
          <w:szCs w:val="22"/>
        </w:rPr>
        <w:t xml:space="preserve">Licensed territory must include the US and may include other countries. </w:t>
      </w:r>
    </w:p>
    <w:p w14:paraId="786C973D" w14:textId="4CAAFFEE" w:rsidR="00F83313" w:rsidRPr="00705F47" w:rsidRDefault="00F83313" w:rsidP="00A56592">
      <w:pPr>
        <w:pStyle w:val="Default"/>
        <w:numPr>
          <w:ilvl w:val="0"/>
          <w:numId w:val="5"/>
        </w:numPr>
        <w:spacing w:after="4"/>
        <w:rPr>
          <w:sz w:val="22"/>
          <w:szCs w:val="22"/>
        </w:rPr>
      </w:pPr>
      <w:r>
        <w:rPr>
          <w:sz w:val="22"/>
          <w:szCs w:val="22"/>
        </w:rPr>
        <w:t>Field of use must include the developm</w:t>
      </w:r>
      <w:r w:rsidR="00EE150D">
        <w:rPr>
          <w:sz w:val="22"/>
          <w:szCs w:val="22"/>
        </w:rPr>
        <w:t xml:space="preserve">ent of a human vaccine, drug, </w:t>
      </w:r>
      <w:r>
        <w:rPr>
          <w:sz w:val="22"/>
          <w:szCs w:val="22"/>
        </w:rPr>
        <w:t>therapeutic</w:t>
      </w:r>
      <w:r w:rsidR="00EE150D">
        <w:rPr>
          <w:sz w:val="22"/>
          <w:szCs w:val="22"/>
        </w:rPr>
        <w:t xml:space="preserve"> or Class III diagnostic</w:t>
      </w:r>
      <w:r>
        <w:rPr>
          <w:sz w:val="22"/>
          <w:szCs w:val="22"/>
        </w:rPr>
        <w:t>.</w:t>
      </w:r>
    </w:p>
    <w:p w14:paraId="786C973E" w14:textId="6168278A" w:rsidR="00A56592" w:rsidRPr="00705F47" w:rsidRDefault="00A56592" w:rsidP="00A56592">
      <w:pPr>
        <w:pStyle w:val="Default"/>
        <w:numPr>
          <w:ilvl w:val="0"/>
          <w:numId w:val="5"/>
        </w:numPr>
        <w:spacing w:after="4"/>
        <w:rPr>
          <w:sz w:val="22"/>
          <w:szCs w:val="22"/>
        </w:rPr>
      </w:pPr>
      <w:r w:rsidRPr="00705F47">
        <w:rPr>
          <w:sz w:val="22"/>
          <w:szCs w:val="22"/>
        </w:rPr>
        <w:t>Company is a startup</w:t>
      </w:r>
      <w:r>
        <w:rPr>
          <w:sz w:val="22"/>
          <w:szCs w:val="22"/>
        </w:rPr>
        <w:t>, i.e.</w:t>
      </w:r>
      <w:r w:rsidR="00E703E4">
        <w:rPr>
          <w:sz w:val="22"/>
          <w:szCs w:val="22"/>
        </w:rPr>
        <w:t>,</w:t>
      </w:r>
      <w:r>
        <w:rPr>
          <w:sz w:val="22"/>
          <w:szCs w:val="22"/>
        </w:rPr>
        <w:t xml:space="preserve"> </w:t>
      </w:r>
      <w:r w:rsidRPr="00705F47">
        <w:rPr>
          <w:sz w:val="22"/>
          <w:szCs w:val="22"/>
        </w:rPr>
        <w:t>less than 50 employees, in operation less than 5 years, less than $5M in funding</w:t>
      </w:r>
      <w:r>
        <w:rPr>
          <w:sz w:val="22"/>
          <w:szCs w:val="22"/>
        </w:rPr>
        <w:t xml:space="preserve"> since incorporation</w:t>
      </w:r>
      <w:r w:rsidR="00637D6D">
        <w:rPr>
          <w:sz w:val="22"/>
          <w:szCs w:val="22"/>
        </w:rPr>
        <w:t>, and majority owned by</w:t>
      </w:r>
      <w:r w:rsidR="00D21EC6">
        <w:rPr>
          <w:sz w:val="22"/>
          <w:szCs w:val="22"/>
        </w:rPr>
        <w:t xml:space="preserve"> individuals, hedge funds, or venture funds or by a company that is majority owned by individuals, hedge funds or venture funds</w:t>
      </w:r>
      <w:r w:rsidRPr="00705F47">
        <w:rPr>
          <w:sz w:val="22"/>
          <w:szCs w:val="22"/>
        </w:rPr>
        <w:t xml:space="preserve"> </w:t>
      </w:r>
    </w:p>
    <w:p w14:paraId="786C973F" w14:textId="07CF5595" w:rsidR="00A56592" w:rsidRPr="00924726" w:rsidRDefault="00272195" w:rsidP="00B10FF4">
      <w:pPr>
        <w:pStyle w:val="Default"/>
        <w:numPr>
          <w:ilvl w:val="0"/>
          <w:numId w:val="5"/>
        </w:numPr>
        <w:spacing w:after="4"/>
        <w:rPr>
          <w:sz w:val="22"/>
          <w:szCs w:val="22"/>
        </w:rPr>
      </w:pPr>
      <w:r>
        <w:rPr>
          <w:sz w:val="22"/>
          <w:szCs w:val="22"/>
        </w:rPr>
        <w:t>An IC, the FDA or the CDA approve</w:t>
      </w:r>
      <w:r w:rsidR="00B93C74">
        <w:rPr>
          <w:sz w:val="22"/>
          <w:szCs w:val="22"/>
        </w:rPr>
        <w:t>s</w:t>
      </w:r>
      <w:r w:rsidR="00A56592" w:rsidRPr="00924726">
        <w:rPr>
          <w:sz w:val="22"/>
          <w:szCs w:val="22"/>
        </w:rPr>
        <w:t xml:space="preserve"> the Company’s License application which</w:t>
      </w:r>
      <w:r w:rsidR="00441BF3" w:rsidRPr="00924726">
        <w:rPr>
          <w:sz w:val="22"/>
          <w:szCs w:val="22"/>
        </w:rPr>
        <w:t xml:space="preserve">, </w:t>
      </w:r>
      <w:r w:rsidR="00B10FF4" w:rsidRPr="00924726">
        <w:rPr>
          <w:sz w:val="22"/>
          <w:szCs w:val="22"/>
        </w:rPr>
        <w:t xml:space="preserve">(A) </w:t>
      </w:r>
      <w:r w:rsidR="00441BF3" w:rsidRPr="00924726">
        <w:rPr>
          <w:sz w:val="22"/>
          <w:szCs w:val="22"/>
        </w:rPr>
        <w:t>for an Exclusive Evaluation License,</w:t>
      </w:r>
      <w:r w:rsidR="00A56592" w:rsidRPr="00924726">
        <w:rPr>
          <w:sz w:val="22"/>
          <w:szCs w:val="22"/>
        </w:rPr>
        <w:t xml:space="preserve"> details their interest</w:t>
      </w:r>
      <w:r w:rsidR="004C0251">
        <w:rPr>
          <w:sz w:val="22"/>
          <w:szCs w:val="22"/>
        </w:rPr>
        <w:t xml:space="preserve"> and</w:t>
      </w:r>
      <w:r w:rsidR="00A56592" w:rsidRPr="00924726">
        <w:rPr>
          <w:sz w:val="22"/>
          <w:szCs w:val="22"/>
        </w:rPr>
        <w:t xml:space="preserve"> short</w:t>
      </w:r>
      <w:r w:rsidR="00861606">
        <w:rPr>
          <w:sz w:val="22"/>
          <w:szCs w:val="22"/>
        </w:rPr>
        <w:t>-term development</w:t>
      </w:r>
      <w:r w:rsidR="00470E84" w:rsidRPr="00924726">
        <w:rPr>
          <w:sz w:val="22"/>
          <w:szCs w:val="22"/>
        </w:rPr>
        <w:t xml:space="preserve"> and </w:t>
      </w:r>
      <w:r w:rsidR="00924726" w:rsidRPr="00924726">
        <w:rPr>
          <w:sz w:val="22"/>
          <w:szCs w:val="22"/>
        </w:rPr>
        <w:t xml:space="preserve">anticipated </w:t>
      </w:r>
      <w:r w:rsidR="00470E84" w:rsidRPr="00924726">
        <w:rPr>
          <w:sz w:val="22"/>
          <w:szCs w:val="22"/>
        </w:rPr>
        <w:t>long</w:t>
      </w:r>
      <w:r w:rsidR="00A56592" w:rsidRPr="00924726">
        <w:rPr>
          <w:sz w:val="22"/>
          <w:szCs w:val="22"/>
        </w:rPr>
        <w:t xml:space="preserve">-term </w:t>
      </w:r>
      <w:r w:rsidR="00470E84" w:rsidRPr="00924726">
        <w:rPr>
          <w:sz w:val="22"/>
          <w:szCs w:val="22"/>
        </w:rPr>
        <w:t xml:space="preserve">development </w:t>
      </w:r>
      <w:r w:rsidR="00A56592" w:rsidRPr="00924726">
        <w:rPr>
          <w:sz w:val="22"/>
          <w:szCs w:val="22"/>
        </w:rPr>
        <w:t>plans for the technology</w:t>
      </w:r>
      <w:r w:rsidR="00B10FF4" w:rsidRPr="00924726">
        <w:rPr>
          <w:sz w:val="22"/>
          <w:szCs w:val="22"/>
        </w:rPr>
        <w:t>;</w:t>
      </w:r>
      <w:r w:rsidR="00924726">
        <w:rPr>
          <w:sz w:val="22"/>
          <w:szCs w:val="22"/>
        </w:rPr>
        <w:t xml:space="preserve"> </w:t>
      </w:r>
      <w:r w:rsidR="00B10FF4" w:rsidRPr="00924726">
        <w:rPr>
          <w:sz w:val="22"/>
          <w:szCs w:val="22"/>
        </w:rPr>
        <w:t>o</w:t>
      </w:r>
      <w:r w:rsidR="00A56592" w:rsidRPr="00924726">
        <w:rPr>
          <w:sz w:val="22"/>
          <w:szCs w:val="22"/>
        </w:rPr>
        <w:t>r</w:t>
      </w:r>
      <w:r w:rsidR="00B10FF4" w:rsidRPr="00924726">
        <w:rPr>
          <w:sz w:val="22"/>
          <w:szCs w:val="22"/>
        </w:rPr>
        <w:t xml:space="preserve"> (B)</w:t>
      </w:r>
      <w:r w:rsidR="00A56592" w:rsidRPr="00924726">
        <w:rPr>
          <w:sz w:val="22"/>
          <w:szCs w:val="22"/>
        </w:rPr>
        <w:t xml:space="preserve"> for a</w:t>
      </w:r>
      <w:r w:rsidR="00861606">
        <w:rPr>
          <w:sz w:val="22"/>
          <w:szCs w:val="22"/>
        </w:rPr>
        <w:t xml:space="preserve">n Exclusive </w:t>
      </w:r>
      <w:r w:rsidR="00A56592" w:rsidRPr="00924726">
        <w:rPr>
          <w:sz w:val="22"/>
          <w:szCs w:val="22"/>
        </w:rPr>
        <w:t>Commercialization License</w:t>
      </w:r>
      <w:r w:rsidR="00441BF3" w:rsidRPr="00924726">
        <w:rPr>
          <w:sz w:val="22"/>
          <w:szCs w:val="22"/>
        </w:rPr>
        <w:t>,</w:t>
      </w:r>
      <w:r w:rsidR="00A56592" w:rsidRPr="00924726">
        <w:rPr>
          <w:sz w:val="22"/>
          <w:szCs w:val="22"/>
        </w:rPr>
        <w:t xml:space="preserve"> includes (</w:t>
      </w:r>
      <w:proofErr w:type="spellStart"/>
      <w:r w:rsidR="00A56592" w:rsidRPr="00924726">
        <w:rPr>
          <w:sz w:val="22"/>
          <w:szCs w:val="22"/>
        </w:rPr>
        <w:t>i</w:t>
      </w:r>
      <w:proofErr w:type="spellEnd"/>
      <w:r w:rsidR="00A56592" w:rsidRPr="00924726">
        <w:rPr>
          <w:sz w:val="22"/>
          <w:szCs w:val="22"/>
        </w:rPr>
        <w:t xml:space="preserve">) </w:t>
      </w:r>
      <w:r w:rsidR="00D21EC6">
        <w:rPr>
          <w:sz w:val="22"/>
          <w:szCs w:val="22"/>
        </w:rPr>
        <w:t xml:space="preserve">a </w:t>
      </w:r>
      <w:r w:rsidR="00A56592" w:rsidRPr="00924726">
        <w:rPr>
          <w:sz w:val="22"/>
          <w:szCs w:val="22"/>
        </w:rPr>
        <w:t xml:space="preserve">detailed business plan </w:t>
      </w:r>
      <w:r w:rsidR="0015005B">
        <w:rPr>
          <w:sz w:val="22"/>
          <w:szCs w:val="22"/>
        </w:rPr>
        <w:t>setting forth</w:t>
      </w:r>
      <w:r w:rsidR="00A56592" w:rsidRPr="00924726">
        <w:rPr>
          <w:sz w:val="22"/>
          <w:szCs w:val="22"/>
        </w:rPr>
        <w:t xml:space="preserve"> </w:t>
      </w:r>
      <w:r w:rsidR="00D21EC6">
        <w:rPr>
          <w:sz w:val="22"/>
          <w:szCs w:val="22"/>
        </w:rPr>
        <w:t xml:space="preserve">the </w:t>
      </w:r>
      <w:r w:rsidR="00A56592" w:rsidRPr="00924726">
        <w:rPr>
          <w:sz w:val="22"/>
          <w:szCs w:val="22"/>
        </w:rPr>
        <w:t xml:space="preserve">Company’s </w:t>
      </w:r>
      <w:r w:rsidR="00E4146F">
        <w:rPr>
          <w:sz w:val="22"/>
          <w:szCs w:val="22"/>
        </w:rPr>
        <w:t xml:space="preserve">plans and </w:t>
      </w:r>
      <w:r w:rsidR="00A56592" w:rsidRPr="00924726">
        <w:rPr>
          <w:sz w:val="22"/>
          <w:szCs w:val="22"/>
        </w:rPr>
        <w:t xml:space="preserve">strategies to develop and commercialize the technology and (ii) financial, product development and sales milestones. </w:t>
      </w:r>
    </w:p>
    <w:p w14:paraId="786C9740" w14:textId="77777777" w:rsidR="00A56592" w:rsidRPr="00705F47" w:rsidRDefault="00A56592" w:rsidP="00A56592">
      <w:pPr>
        <w:pStyle w:val="Default"/>
        <w:numPr>
          <w:ilvl w:val="0"/>
          <w:numId w:val="5"/>
        </w:numPr>
        <w:spacing w:after="4"/>
        <w:rPr>
          <w:sz w:val="22"/>
          <w:szCs w:val="22"/>
        </w:rPr>
      </w:pPr>
      <w:r w:rsidRPr="00705F47">
        <w:rPr>
          <w:sz w:val="22"/>
          <w:szCs w:val="22"/>
        </w:rPr>
        <w:t>All exclusive licenses are subject to applicable statutes and regulations and are granted based on the requirements set forth in 37 CFR §404.7.</w:t>
      </w:r>
    </w:p>
    <w:p w14:paraId="786C9741" w14:textId="77777777" w:rsidR="00A56592" w:rsidRDefault="00A56592" w:rsidP="00A56592">
      <w:pPr>
        <w:pStyle w:val="Default"/>
        <w:rPr>
          <w:sz w:val="22"/>
          <w:szCs w:val="22"/>
        </w:rPr>
      </w:pPr>
    </w:p>
    <w:p w14:paraId="786C9742" w14:textId="77777777" w:rsidR="00A56592" w:rsidRDefault="00A56592" w:rsidP="00A56592">
      <w:pPr>
        <w:pStyle w:val="Default"/>
        <w:rPr>
          <w:sz w:val="22"/>
          <w:szCs w:val="22"/>
        </w:rPr>
      </w:pPr>
      <w:r w:rsidRPr="006F4E6E">
        <w:rPr>
          <w:b/>
          <w:sz w:val="22"/>
          <w:szCs w:val="22"/>
        </w:rPr>
        <w:t>NOTICE IN FEDERAL REGISTER</w:t>
      </w:r>
      <w:r>
        <w:rPr>
          <w:sz w:val="22"/>
          <w:szCs w:val="22"/>
        </w:rPr>
        <w:t>: 15 days</w:t>
      </w:r>
      <w:r w:rsidR="00441BF3">
        <w:rPr>
          <w:sz w:val="22"/>
          <w:szCs w:val="22"/>
        </w:rPr>
        <w:t xml:space="preserve"> (the minimum required by statute)</w:t>
      </w:r>
    </w:p>
    <w:p w14:paraId="786C9743" w14:textId="77777777" w:rsidR="00A56592" w:rsidRPr="00705F47" w:rsidRDefault="00A56592" w:rsidP="00A56592">
      <w:pPr>
        <w:pStyle w:val="Default"/>
        <w:rPr>
          <w:sz w:val="22"/>
          <w:szCs w:val="22"/>
        </w:rPr>
      </w:pPr>
    </w:p>
    <w:p w14:paraId="786C9744" w14:textId="77777777" w:rsidR="00A56592" w:rsidRPr="00705F47" w:rsidRDefault="00A56592" w:rsidP="00A56592">
      <w:pPr>
        <w:pStyle w:val="Default"/>
        <w:rPr>
          <w:sz w:val="22"/>
          <w:szCs w:val="22"/>
        </w:rPr>
      </w:pPr>
      <w:r w:rsidRPr="00705F47">
        <w:rPr>
          <w:b/>
          <w:bCs/>
          <w:sz w:val="22"/>
          <w:szCs w:val="22"/>
        </w:rPr>
        <w:t xml:space="preserve">LICENSE TERMS: </w:t>
      </w:r>
    </w:p>
    <w:p w14:paraId="786C9745" w14:textId="77777777" w:rsidR="00A56592" w:rsidRDefault="00A56592" w:rsidP="00A56592">
      <w:pPr>
        <w:pStyle w:val="Default"/>
        <w:rPr>
          <w:b/>
          <w:bCs/>
          <w:sz w:val="22"/>
          <w:szCs w:val="22"/>
        </w:rPr>
      </w:pPr>
      <w:r w:rsidRPr="00705F47">
        <w:rPr>
          <w:b/>
          <w:bCs/>
          <w:sz w:val="22"/>
          <w:szCs w:val="22"/>
        </w:rPr>
        <w:t>Grant</w:t>
      </w:r>
      <w:r w:rsidR="00D21EC6">
        <w:rPr>
          <w:b/>
          <w:bCs/>
          <w:sz w:val="22"/>
          <w:szCs w:val="22"/>
        </w:rPr>
        <w:t>:</w:t>
      </w:r>
      <w:r w:rsidRPr="00705F47">
        <w:rPr>
          <w:b/>
          <w:bCs/>
          <w:sz w:val="22"/>
          <w:szCs w:val="22"/>
        </w:rPr>
        <w:t xml:space="preserve"> </w:t>
      </w:r>
    </w:p>
    <w:p w14:paraId="786C9746" w14:textId="77777777" w:rsidR="00441BF3" w:rsidRDefault="00441BF3" w:rsidP="00A56592">
      <w:pPr>
        <w:pStyle w:val="Default"/>
        <w:rPr>
          <w:b/>
          <w:bCs/>
          <w:sz w:val="22"/>
          <w:szCs w:val="22"/>
        </w:rPr>
      </w:pPr>
      <w:r>
        <w:rPr>
          <w:b/>
          <w:bCs/>
          <w:sz w:val="22"/>
          <w:szCs w:val="22"/>
        </w:rPr>
        <w:t>Exclusive Evaluation License</w:t>
      </w:r>
    </w:p>
    <w:p w14:paraId="786C9747" w14:textId="77777777" w:rsidR="00222728" w:rsidRDefault="00441BF3" w:rsidP="00B10FF4">
      <w:pPr>
        <w:pStyle w:val="Default"/>
        <w:rPr>
          <w:bCs/>
          <w:sz w:val="22"/>
          <w:szCs w:val="22"/>
        </w:rPr>
      </w:pPr>
      <w:r w:rsidRPr="00B10FF4">
        <w:rPr>
          <w:bCs/>
          <w:sz w:val="22"/>
          <w:szCs w:val="22"/>
        </w:rPr>
        <w:t xml:space="preserve">One-year exclusive license with the option to amend </w:t>
      </w:r>
      <w:r w:rsidR="00500A0E" w:rsidRPr="00B10FF4">
        <w:rPr>
          <w:bCs/>
          <w:sz w:val="22"/>
          <w:szCs w:val="22"/>
        </w:rPr>
        <w:t xml:space="preserve">the terms substantially in the form of </w:t>
      </w:r>
      <w:r w:rsidR="00190B46">
        <w:rPr>
          <w:bCs/>
          <w:sz w:val="22"/>
          <w:szCs w:val="22"/>
        </w:rPr>
        <w:t>the NIH Startup E</w:t>
      </w:r>
      <w:r w:rsidR="00500A0E" w:rsidRPr="00B10FF4">
        <w:rPr>
          <w:bCs/>
          <w:sz w:val="22"/>
          <w:szCs w:val="22"/>
        </w:rPr>
        <w:t>xclusive</w:t>
      </w:r>
      <w:r w:rsidR="00D21EC6">
        <w:rPr>
          <w:bCs/>
          <w:sz w:val="22"/>
          <w:szCs w:val="22"/>
        </w:rPr>
        <w:t xml:space="preserve"> </w:t>
      </w:r>
      <w:r w:rsidR="00190B46">
        <w:rPr>
          <w:bCs/>
          <w:sz w:val="22"/>
          <w:szCs w:val="22"/>
        </w:rPr>
        <w:t>C</w:t>
      </w:r>
      <w:r w:rsidR="00500A0E" w:rsidRPr="00B10FF4">
        <w:rPr>
          <w:bCs/>
          <w:sz w:val="22"/>
          <w:szCs w:val="22"/>
        </w:rPr>
        <w:t xml:space="preserve">ommercialization </w:t>
      </w:r>
      <w:r w:rsidR="00190B46">
        <w:rPr>
          <w:bCs/>
          <w:sz w:val="22"/>
          <w:szCs w:val="22"/>
        </w:rPr>
        <w:t>L</w:t>
      </w:r>
      <w:r w:rsidR="00500A0E" w:rsidRPr="00B10FF4">
        <w:rPr>
          <w:bCs/>
          <w:sz w:val="22"/>
          <w:szCs w:val="22"/>
        </w:rPr>
        <w:t>icense</w:t>
      </w:r>
    </w:p>
    <w:p w14:paraId="786C9748" w14:textId="77777777" w:rsidR="00B10FF4" w:rsidRPr="00500A0E" w:rsidRDefault="00B10FF4" w:rsidP="00B10FF4">
      <w:pPr>
        <w:pStyle w:val="Default"/>
        <w:rPr>
          <w:b/>
          <w:bCs/>
          <w:sz w:val="22"/>
          <w:szCs w:val="22"/>
        </w:rPr>
      </w:pPr>
    </w:p>
    <w:p w14:paraId="786C9749" w14:textId="77777777" w:rsidR="008C3774" w:rsidRDefault="008C3774" w:rsidP="00A56592">
      <w:pPr>
        <w:pStyle w:val="Default"/>
        <w:rPr>
          <w:b/>
          <w:bCs/>
          <w:sz w:val="22"/>
          <w:szCs w:val="22"/>
        </w:rPr>
      </w:pPr>
      <w:r>
        <w:rPr>
          <w:b/>
          <w:bCs/>
          <w:sz w:val="22"/>
          <w:szCs w:val="22"/>
        </w:rPr>
        <w:t xml:space="preserve">Exclusive </w:t>
      </w:r>
      <w:r w:rsidR="00B10FF4">
        <w:rPr>
          <w:b/>
          <w:bCs/>
          <w:sz w:val="22"/>
          <w:szCs w:val="22"/>
        </w:rPr>
        <w:t>C</w:t>
      </w:r>
      <w:r w:rsidRPr="00500A0E">
        <w:rPr>
          <w:b/>
          <w:bCs/>
          <w:sz w:val="22"/>
          <w:szCs w:val="22"/>
        </w:rPr>
        <w:t xml:space="preserve">ommercialization </w:t>
      </w:r>
      <w:r w:rsidR="00B10FF4">
        <w:rPr>
          <w:b/>
          <w:bCs/>
          <w:sz w:val="22"/>
          <w:szCs w:val="22"/>
        </w:rPr>
        <w:t>L</w:t>
      </w:r>
      <w:r w:rsidRPr="00500A0E">
        <w:rPr>
          <w:b/>
          <w:bCs/>
          <w:sz w:val="22"/>
          <w:szCs w:val="22"/>
        </w:rPr>
        <w:t xml:space="preserve">icense </w:t>
      </w:r>
    </w:p>
    <w:p w14:paraId="786C974A" w14:textId="7E4C51C3" w:rsidR="00655CBB" w:rsidRPr="00500A0E" w:rsidRDefault="008C3774" w:rsidP="00B10FF4">
      <w:pPr>
        <w:pStyle w:val="Default"/>
        <w:rPr>
          <w:b/>
          <w:bCs/>
          <w:sz w:val="22"/>
          <w:szCs w:val="22"/>
        </w:rPr>
      </w:pPr>
      <w:r w:rsidRPr="00B10FF4">
        <w:rPr>
          <w:bCs/>
          <w:sz w:val="22"/>
          <w:szCs w:val="22"/>
        </w:rPr>
        <w:t>For the term of the patent(s) in a specified field of use with the right to sublicense</w:t>
      </w:r>
      <w:r w:rsidR="00F83313">
        <w:rPr>
          <w:bCs/>
          <w:sz w:val="22"/>
          <w:szCs w:val="22"/>
        </w:rPr>
        <w:t xml:space="preserve"> or as the parties otherwise agree.</w:t>
      </w:r>
      <w:r w:rsidRPr="00500A0E">
        <w:rPr>
          <w:sz w:val="22"/>
          <w:szCs w:val="22"/>
        </w:rPr>
        <w:t xml:space="preserve">  A license </w:t>
      </w:r>
      <w:r w:rsidR="0073467C">
        <w:rPr>
          <w:sz w:val="22"/>
          <w:szCs w:val="22"/>
        </w:rPr>
        <w:t>for</w:t>
      </w:r>
      <w:r w:rsidRPr="00500A0E">
        <w:rPr>
          <w:sz w:val="22"/>
          <w:szCs w:val="22"/>
        </w:rPr>
        <w:t xml:space="preserve"> all fields of use may be granted</w:t>
      </w:r>
      <w:r w:rsidR="004D0ED4">
        <w:rPr>
          <w:sz w:val="22"/>
          <w:szCs w:val="22"/>
        </w:rPr>
        <w:t>.</w:t>
      </w:r>
      <w:r w:rsidRPr="00500A0E">
        <w:rPr>
          <w:sz w:val="22"/>
          <w:szCs w:val="22"/>
        </w:rPr>
        <w:t xml:space="preserve"> </w:t>
      </w:r>
      <w:r w:rsidR="004D0ED4">
        <w:rPr>
          <w:sz w:val="22"/>
          <w:szCs w:val="22"/>
        </w:rPr>
        <w:t xml:space="preserve">However, </w:t>
      </w:r>
      <w:r w:rsidRPr="00500A0E">
        <w:rPr>
          <w:sz w:val="22"/>
          <w:szCs w:val="22"/>
        </w:rPr>
        <w:t xml:space="preserve">if the scope </w:t>
      </w:r>
      <w:r w:rsidR="004D0ED4">
        <w:rPr>
          <w:sz w:val="22"/>
          <w:szCs w:val="22"/>
        </w:rPr>
        <w:t xml:space="preserve">of the license </w:t>
      </w:r>
      <w:r w:rsidRPr="00500A0E">
        <w:rPr>
          <w:sz w:val="22"/>
          <w:szCs w:val="22"/>
        </w:rPr>
        <w:t xml:space="preserve">covers multiple </w:t>
      </w:r>
      <w:r w:rsidR="004D0ED4">
        <w:rPr>
          <w:sz w:val="22"/>
          <w:szCs w:val="22"/>
        </w:rPr>
        <w:t xml:space="preserve">fields and/or </w:t>
      </w:r>
      <w:r w:rsidRPr="00500A0E">
        <w:rPr>
          <w:sz w:val="22"/>
          <w:szCs w:val="22"/>
        </w:rPr>
        <w:t xml:space="preserve">products, it will be subject to </w:t>
      </w:r>
      <w:r w:rsidR="00272195">
        <w:rPr>
          <w:sz w:val="22"/>
          <w:szCs w:val="22"/>
        </w:rPr>
        <w:t>IC’s</w:t>
      </w:r>
      <w:r w:rsidR="00B93C74">
        <w:rPr>
          <w:sz w:val="22"/>
          <w:szCs w:val="22"/>
        </w:rPr>
        <w:t>, the FDA’s or the CDA’s</w:t>
      </w:r>
      <w:r w:rsidRPr="00500A0E">
        <w:rPr>
          <w:sz w:val="22"/>
          <w:szCs w:val="22"/>
        </w:rPr>
        <w:t xml:space="preserve"> approval </w:t>
      </w:r>
      <w:r w:rsidR="00924726">
        <w:rPr>
          <w:sz w:val="22"/>
          <w:szCs w:val="22"/>
        </w:rPr>
        <w:t xml:space="preserve">with the possible </w:t>
      </w:r>
      <w:r w:rsidR="00190B46">
        <w:rPr>
          <w:sz w:val="22"/>
          <w:szCs w:val="22"/>
        </w:rPr>
        <w:t xml:space="preserve">requirement to return </w:t>
      </w:r>
      <w:r w:rsidR="004D0ED4">
        <w:rPr>
          <w:sz w:val="22"/>
          <w:szCs w:val="22"/>
        </w:rPr>
        <w:t xml:space="preserve">license </w:t>
      </w:r>
      <w:r w:rsidR="00190B46">
        <w:rPr>
          <w:sz w:val="22"/>
          <w:szCs w:val="22"/>
        </w:rPr>
        <w:t xml:space="preserve">rights back to </w:t>
      </w:r>
      <w:r w:rsidR="00B93C74">
        <w:rPr>
          <w:sz w:val="22"/>
          <w:szCs w:val="22"/>
        </w:rPr>
        <w:t>the IC, the FDA or the CDC</w:t>
      </w:r>
      <w:r w:rsidR="00190B46">
        <w:rPr>
          <w:sz w:val="22"/>
          <w:szCs w:val="22"/>
        </w:rPr>
        <w:t xml:space="preserve"> for the </w:t>
      </w:r>
      <w:r w:rsidR="004D0ED4">
        <w:rPr>
          <w:sz w:val="22"/>
          <w:szCs w:val="22"/>
        </w:rPr>
        <w:t xml:space="preserve">fields and/or </w:t>
      </w:r>
      <w:r w:rsidR="00190B46">
        <w:rPr>
          <w:sz w:val="22"/>
          <w:szCs w:val="22"/>
        </w:rPr>
        <w:t>product lines the company decides not to develop</w:t>
      </w:r>
      <w:r w:rsidRPr="00500A0E">
        <w:rPr>
          <w:sz w:val="22"/>
          <w:szCs w:val="22"/>
        </w:rPr>
        <w:t xml:space="preserve"> </w:t>
      </w:r>
      <w:r w:rsidR="00190B46">
        <w:rPr>
          <w:sz w:val="22"/>
          <w:szCs w:val="22"/>
        </w:rPr>
        <w:t>(“</w:t>
      </w:r>
      <w:r w:rsidRPr="00500A0E">
        <w:rPr>
          <w:sz w:val="22"/>
          <w:szCs w:val="22"/>
        </w:rPr>
        <w:t>pull back</w:t>
      </w:r>
      <w:r w:rsidR="00190B46">
        <w:rPr>
          <w:sz w:val="22"/>
          <w:szCs w:val="22"/>
        </w:rPr>
        <w:t>”</w:t>
      </w:r>
      <w:r w:rsidRPr="00500A0E">
        <w:rPr>
          <w:sz w:val="22"/>
          <w:szCs w:val="22"/>
        </w:rPr>
        <w:t xml:space="preserve"> language</w:t>
      </w:r>
      <w:r w:rsidR="00190B46">
        <w:rPr>
          <w:sz w:val="22"/>
          <w:szCs w:val="22"/>
        </w:rPr>
        <w:t>)</w:t>
      </w:r>
      <w:r w:rsidR="00B10FF4">
        <w:rPr>
          <w:sz w:val="22"/>
          <w:szCs w:val="22"/>
        </w:rPr>
        <w:t>.</w:t>
      </w:r>
    </w:p>
    <w:p w14:paraId="786C974B" w14:textId="77777777" w:rsidR="008C3774" w:rsidRDefault="008C3774" w:rsidP="00A56592">
      <w:pPr>
        <w:pStyle w:val="Default"/>
        <w:rPr>
          <w:sz w:val="22"/>
          <w:szCs w:val="22"/>
        </w:rPr>
      </w:pPr>
    </w:p>
    <w:p w14:paraId="786C974C" w14:textId="77777777" w:rsidR="008C3774" w:rsidRDefault="00924726" w:rsidP="00A56592">
      <w:pPr>
        <w:pStyle w:val="Default"/>
        <w:rPr>
          <w:sz w:val="22"/>
          <w:szCs w:val="22"/>
        </w:rPr>
      </w:pPr>
      <w:r>
        <w:rPr>
          <w:sz w:val="22"/>
          <w:szCs w:val="22"/>
        </w:rPr>
        <w:t xml:space="preserve">The </w:t>
      </w:r>
      <w:r w:rsidR="004D0ED4">
        <w:rPr>
          <w:sz w:val="22"/>
          <w:szCs w:val="22"/>
        </w:rPr>
        <w:t>Exclusive Evaluation License and Exclusive Commercialization License are</w:t>
      </w:r>
      <w:r w:rsidR="00E5586B">
        <w:rPr>
          <w:sz w:val="22"/>
          <w:szCs w:val="22"/>
        </w:rPr>
        <w:t xml:space="preserve"> both</w:t>
      </w:r>
      <w:r w:rsidR="004D0ED4">
        <w:rPr>
          <w:sz w:val="22"/>
          <w:szCs w:val="22"/>
        </w:rPr>
        <w:t xml:space="preserve"> </w:t>
      </w:r>
      <w:r w:rsidR="008C3774">
        <w:rPr>
          <w:sz w:val="22"/>
          <w:szCs w:val="22"/>
        </w:rPr>
        <w:t>subject to r</w:t>
      </w:r>
      <w:r w:rsidR="008C3774" w:rsidRPr="00500A0E">
        <w:rPr>
          <w:sz w:val="22"/>
          <w:szCs w:val="22"/>
        </w:rPr>
        <w:t xml:space="preserve">eserved </w:t>
      </w:r>
      <w:r>
        <w:rPr>
          <w:sz w:val="22"/>
          <w:szCs w:val="22"/>
        </w:rPr>
        <w:t>U.S. G</w:t>
      </w:r>
      <w:r w:rsidR="008C3774" w:rsidRPr="00500A0E">
        <w:rPr>
          <w:sz w:val="22"/>
          <w:szCs w:val="22"/>
        </w:rPr>
        <w:t>overnment rights.</w:t>
      </w:r>
    </w:p>
    <w:p w14:paraId="786C974D" w14:textId="77777777" w:rsidR="008C3774" w:rsidRDefault="008C3774" w:rsidP="00A56592">
      <w:pPr>
        <w:pStyle w:val="Default"/>
        <w:rPr>
          <w:b/>
          <w:bCs/>
          <w:sz w:val="22"/>
          <w:szCs w:val="22"/>
        </w:rPr>
      </w:pPr>
    </w:p>
    <w:p w14:paraId="786C974E" w14:textId="77777777" w:rsidR="00A56592" w:rsidRPr="00500A0E" w:rsidRDefault="00A56592" w:rsidP="00A56592">
      <w:pPr>
        <w:pStyle w:val="Default"/>
        <w:rPr>
          <w:sz w:val="22"/>
          <w:szCs w:val="22"/>
        </w:rPr>
      </w:pPr>
      <w:r w:rsidRPr="00500A0E">
        <w:rPr>
          <w:b/>
          <w:bCs/>
          <w:sz w:val="22"/>
          <w:szCs w:val="22"/>
        </w:rPr>
        <w:t xml:space="preserve">Consideration </w:t>
      </w:r>
    </w:p>
    <w:p w14:paraId="786C974F" w14:textId="77777777" w:rsidR="00A56592" w:rsidRPr="00500A0E" w:rsidRDefault="00A56592" w:rsidP="00A56592">
      <w:pPr>
        <w:pStyle w:val="Default"/>
        <w:rPr>
          <w:sz w:val="22"/>
          <w:szCs w:val="22"/>
        </w:rPr>
      </w:pPr>
      <w:r w:rsidRPr="00500A0E">
        <w:rPr>
          <w:b/>
          <w:bCs/>
          <w:i/>
          <w:iCs/>
          <w:sz w:val="22"/>
          <w:szCs w:val="22"/>
        </w:rPr>
        <w:t xml:space="preserve">Patent Expenses: </w:t>
      </w:r>
    </w:p>
    <w:p w14:paraId="786C9750" w14:textId="6C50303B" w:rsidR="00A56592" w:rsidRPr="00705F47" w:rsidRDefault="00A56592" w:rsidP="00A56592">
      <w:pPr>
        <w:pStyle w:val="Default"/>
        <w:numPr>
          <w:ilvl w:val="0"/>
          <w:numId w:val="4"/>
        </w:numPr>
        <w:rPr>
          <w:sz w:val="22"/>
          <w:szCs w:val="22"/>
        </w:rPr>
      </w:pPr>
      <w:r w:rsidRPr="00500A0E">
        <w:rPr>
          <w:sz w:val="22"/>
          <w:szCs w:val="22"/>
        </w:rPr>
        <w:t xml:space="preserve">Company will reimburse </w:t>
      </w:r>
      <w:r w:rsidR="001E2797">
        <w:rPr>
          <w:sz w:val="22"/>
          <w:szCs w:val="22"/>
        </w:rPr>
        <w:t>the IC</w:t>
      </w:r>
      <w:r w:rsidR="005520D2">
        <w:rPr>
          <w:sz w:val="22"/>
          <w:szCs w:val="22"/>
        </w:rPr>
        <w:t>, the FDA or the CDC</w:t>
      </w:r>
      <w:r w:rsidRPr="00500A0E">
        <w:rPr>
          <w:sz w:val="22"/>
          <w:szCs w:val="22"/>
        </w:rPr>
        <w:t xml:space="preserve"> for 50% of patent expenses inc</w:t>
      </w:r>
      <w:r w:rsidRPr="00705F47">
        <w:rPr>
          <w:sz w:val="22"/>
          <w:szCs w:val="22"/>
        </w:rPr>
        <w:t>urred after the Effective Date</w:t>
      </w:r>
      <w:r>
        <w:rPr>
          <w:sz w:val="22"/>
          <w:szCs w:val="22"/>
        </w:rPr>
        <w:t xml:space="preserve"> of the </w:t>
      </w:r>
      <w:r w:rsidR="00DE2ADE">
        <w:rPr>
          <w:sz w:val="22"/>
          <w:szCs w:val="22"/>
        </w:rPr>
        <w:t xml:space="preserve">Exclusive </w:t>
      </w:r>
      <w:r>
        <w:rPr>
          <w:sz w:val="22"/>
          <w:szCs w:val="22"/>
        </w:rPr>
        <w:t>Commercialization License</w:t>
      </w:r>
      <w:r w:rsidRPr="00705F47">
        <w:rPr>
          <w:sz w:val="22"/>
          <w:szCs w:val="22"/>
        </w:rPr>
        <w:t xml:space="preserve">*. </w:t>
      </w:r>
    </w:p>
    <w:p w14:paraId="786C9751" w14:textId="77777777" w:rsidR="00A56592" w:rsidRPr="00B10FF4" w:rsidRDefault="00A56592" w:rsidP="00A56592">
      <w:pPr>
        <w:pStyle w:val="Default"/>
        <w:numPr>
          <w:ilvl w:val="0"/>
          <w:numId w:val="4"/>
        </w:numPr>
        <w:spacing w:after="4"/>
        <w:rPr>
          <w:sz w:val="22"/>
          <w:szCs w:val="22"/>
        </w:rPr>
      </w:pPr>
      <w:r w:rsidRPr="00B10FF4">
        <w:rPr>
          <w:sz w:val="22"/>
          <w:szCs w:val="22"/>
        </w:rPr>
        <w:t>At the earlier of the</w:t>
      </w:r>
      <w:r w:rsidR="00B10FF4" w:rsidRPr="00B10FF4">
        <w:rPr>
          <w:sz w:val="22"/>
          <w:szCs w:val="22"/>
        </w:rPr>
        <w:t xml:space="preserve"> following events 1) Liquidity</w:t>
      </w:r>
      <w:r w:rsidRPr="00B10FF4">
        <w:rPr>
          <w:sz w:val="22"/>
          <w:szCs w:val="22"/>
        </w:rPr>
        <w:t xml:space="preserve"> Event, 2) Grant of a Sublicense, </w:t>
      </w:r>
      <w:r w:rsidR="006D4268">
        <w:rPr>
          <w:sz w:val="22"/>
          <w:szCs w:val="22"/>
        </w:rPr>
        <w:t xml:space="preserve">3) First Commercial Sale </w:t>
      </w:r>
      <w:r w:rsidRPr="00B10FF4">
        <w:rPr>
          <w:sz w:val="22"/>
          <w:szCs w:val="22"/>
        </w:rPr>
        <w:t xml:space="preserve">or </w:t>
      </w:r>
      <w:r w:rsidR="006D4268">
        <w:rPr>
          <w:sz w:val="22"/>
          <w:szCs w:val="22"/>
        </w:rPr>
        <w:t>4</w:t>
      </w:r>
      <w:r w:rsidRPr="00B10FF4">
        <w:rPr>
          <w:sz w:val="22"/>
          <w:szCs w:val="22"/>
        </w:rPr>
        <w:t>) the third anniversary of the Effective Date</w:t>
      </w:r>
      <w:r w:rsidR="004D0ED4">
        <w:rPr>
          <w:sz w:val="22"/>
          <w:szCs w:val="22"/>
        </w:rPr>
        <w:t xml:space="preserve"> of </w:t>
      </w:r>
      <w:r w:rsidR="00DE2ADE">
        <w:rPr>
          <w:sz w:val="22"/>
          <w:szCs w:val="22"/>
        </w:rPr>
        <w:t>the Exclusive Commercialization License</w:t>
      </w:r>
      <w:r w:rsidR="00B10FF4">
        <w:rPr>
          <w:sz w:val="22"/>
          <w:szCs w:val="22"/>
        </w:rPr>
        <w:t>, the Company will reimburse</w:t>
      </w:r>
      <w:r w:rsidR="00DE2ADE">
        <w:rPr>
          <w:sz w:val="22"/>
          <w:szCs w:val="22"/>
        </w:rPr>
        <w:t xml:space="preserve"> </w:t>
      </w:r>
      <w:r w:rsidR="00887B62" w:rsidRPr="00B10FF4">
        <w:rPr>
          <w:sz w:val="22"/>
          <w:szCs w:val="22"/>
        </w:rPr>
        <w:t xml:space="preserve">all unreimbursed past patent expenses and </w:t>
      </w:r>
      <w:r w:rsidR="00B10FF4" w:rsidRPr="00B10FF4">
        <w:rPr>
          <w:sz w:val="22"/>
          <w:szCs w:val="22"/>
        </w:rPr>
        <w:t xml:space="preserve">will have an obligation to reimburse </w:t>
      </w:r>
      <w:r w:rsidR="00887B62" w:rsidRPr="00B10FF4">
        <w:rPr>
          <w:sz w:val="22"/>
          <w:szCs w:val="22"/>
        </w:rPr>
        <w:t>all future patent expenses</w:t>
      </w:r>
      <w:r w:rsidR="00DE2ADE">
        <w:rPr>
          <w:sz w:val="22"/>
          <w:szCs w:val="22"/>
        </w:rPr>
        <w:t>.</w:t>
      </w:r>
    </w:p>
    <w:p w14:paraId="786C9752" w14:textId="77777777" w:rsidR="00077021" w:rsidRPr="00705F47" w:rsidRDefault="00077021" w:rsidP="00A56592">
      <w:pPr>
        <w:pStyle w:val="Default"/>
        <w:rPr>
          <w:sz w:val="22"/>
          <w:szCs w:val="22"/>
        </w:rPr>
      </w:pPr>
    </w:p>
    <w:p w14:paraId="786C9753" w14:textId="77777777" w:rsidR="00A56592" w:rsidRPr="00705F47" w:rsidRDefault="00A56592" w:rsidP="00A56592">
      <w:pPr>
        <w:pStyle w:val="Default"/>
        <w:rPr>
          <w:sz w:val="22"/>
          <w:szCs w:val="22"/>
        </w:rPr>
      </w:pPr>
      <w:r w:rsidRPr="00705F47">
        <w:rPr>
          <w:b/>
          <w:bCs/>
          <w:i/>
          <w:iCs/>
          <w:sz w:val="22"/>
          <w:szCs w:val="22"/>
        </w:rPr>
        <w:t xml:space="preserve">License Fee: </w:t>
      </w:r>
    </w:p>
    <w:p w14:paraId="786C9754" w14:textId="5B572C5C" w:rsidR="00A56592" w:rsidRPr="00F83313" w:rsidRDefault="00A56592" w:rsidP="00A56592">
      <w:pPr>
        <w:pStyle w:val="Default"/>
        <w:numPr>
          <w:ilvl w:val="0"/>
          <w:numId w:val="3"/>
        </w:numPr>
        <w:rPr>
          <w:sz w:val="22"/>
          <w:szCs w:val="22"/>
        </w:rPr>
      </w:pPr>
      <w:r>
        <w:rPr>
          <w:sz w:val="22"/>
          <w:szCs w:val="22"/>
        </w:rPr>
        <w:t xml:space="preserve">A $2,000 </w:t>
      </w:r>
      <w:r w:rsidR="00C91A4A">
        <w:rPr>
          <w:sz w:val="22"/>
          <w:szCs w:val="22"/>
        </w:rPr>
        <w:t xml:space="preserve">Exclusive Evaluation License </w:t>
      </w:r>
      <w:r>
        <w:rPr>
          <w:sz w:val="22"/>
          <w:szCs w:val="22"/>
        </w:rPr>
        <w:t>fee</w:t>
      </w:r>
      <w:r w:rsidR="00F83313">
        <w:rPr>
          <w:sz w:val="22"/>
          <w:szCs w:val="22"/>
        </w:rPr>
        <w:t>.</w:t>
      </w:r>
      <w:r>
        <w:rPr>
          <w:sz w:val="22"/>
          <w:szCs w:val="22"/>
        </w:rPr>
        <w:t xml:space="preserve"> </w:t>
      </w:r>
      <w:r w:rsidRPr="00F83313">
        <w:rPr>
          <w:sz w:val="22"/>
          <w:szCs w:val="22"/>
        </w:rPr>
        <w:t xml:space="preserve">In lieu of an upfront license fee for the </w:t>
      </w:r>
      <w:r w:rsidR="004D0ED4" w:rsidRPr="00F83313">
        <w:rPr>
          <w:sz w:val="22"/>
          <w:szCs w:val="22"/>
        </w:rPr>
        <w:t xml:space="preserve">Exclusive </w:t>
      </w:r>
      <w:r w:rsidRPr="00F83313">
        <w:rPr>
          <w:sz w:val="22"/>
          <w:szCs w:val="22"/>
        </w:rPr>
        <w:t xml:space="preserve">Commercialization License, </w:t>
      </w:r>
      <w:r w:rsidR="00F83313">
        <w:rPr>
          <w:sz w:val="22"/>
          <w:szCs w:val="22"/>
        </w:rPr>
        <w:t xml:space="preserve">the </w:t>
      </w:r>
      <w:r w:rsidRPr="00F83313">
        <w:rPr>
          <w:sz w:val="22"/>
          <w:szCs w:val="22"/>
        </w:rPr>
        <w:t xml:space="preserve">Company </w:t>
      </w:r>
      <w:r w:rsidR="008C3774" w:rsidRPr="00F83313">
        <w:rPr>
          <w:sz w:val="22"/>
          <w:szCs w:val="22"/>
        </w:rPr>
        <w:t>will</w:t>
      </w:r>
      <w:r w:rsidRPr="00F83313">
        <w:rPr>
          <w:sz w:val="22"/>
          <w:szCs w:val="22"/>
        </w:rPr>
        <w:t xml:space="preserve"> have a </w:t>
      </w:r>
      <w:r w:rsidR="00C91A4A" w:rsidRPr="00F83313">
        <w:rPr>
          <w:sz w:val="22"/>
          <w:szCs w:val="22"/>
        </w:rPr>
        <w:t xml:space="preserve">license </w:t>
      </w:r>
      <w:r w:rsidRPr="00F83313">
        <w:rPr>
          <w:sz w:val="22"/>
          <w:szCs w:val="22"/>
        </w:rPr>
        <w:t xml:space="preserve">obligation to make a cash payment to </w:t>
      </w:r>
      <w:r w:rsidR="001E2797">
        <w:rPr>
          <w:sz w:val="22"/>
          <w:szCs w:val="22"/>
        </w:rPr>
        <w:t>the IC</w:t>
      </w:r>
      <w:r w:rsidR="005520D2">
        <w:rPr>
          <w:sz w:val="22"/>
          <w:szCs w:val="22"/>
        </w:rPr>
        <w:t>, the FDA or the CDC</w:t>
      </w:r>
      <w:r w:rsidRPr="00F83313">
        <w:rPr>
          <w:sz w:val="22"/>
          <w:szCs w:val="22"/>
        </w:rPr>
        <w:t xml:space="preserve"> at the time of </w:t>
      </w:r>
      <w:r w:rsidR="003F45A9" w:rsidRPr="00F83313">
        <w:rPr>
          <w:sz w:val="22"/>
          <w:szCs w:val="22"/>
        </w:rPr>
        <w:t xml:space="preserve">the earliest </w:t>
      </w:r>
      <w:bookmarkStart w:id="1" w:name="OLE_LINK1"/>
      <w:bookmarkStart w:id="2" w:name="OLE_LINK2"/>
      <w:r w:rsidRPr="00F83313">
        <w:rPr>
          <w:sz w:val="22"/>
          <w:szCs w:val="22"/>
        </w:rPr>
        <w:t>Liquid</w:t>
      </w:r>
      <w:r w:rsidR="003F45A9" w:rsidRPr="00F83313">
        <w:rPr>
          <w:sz w:val="22"/>
          <w:szCs w:val="22"/>
        </w:rPr>
        <w:t>ity</w:t>
      </w:r>
      <w:r w:rsidRPr="00F83313">
        <w:rPr>
          <w:sz w:val="22"/>
          <w:szCs w:val="22"/>
        </w:rPr>
        <w:t xml:space="preserve"> Event (e.g., asset sale, merger, acquisition</w:t>
      </w:r>
      <w:r w:rsidR="008C3774" w:rsidRPr="00F83313">
        <w:rPr>
          <w:sz w:val="22"/>
          <w:szCs w:val="22"/>
        </w:rPr>
        <w:t xml:space="preserve"> IPO, or</w:t>
      </w:r>
      <w:r w:rsidRPr="00F83313">
        <w:rPr>
          <w:sz w:val="22"/>
          <w:szCs w:val="22"/>
        </w:rPr>
        <w:t xml:space="preserve"> assignment</w:t>
      </w:r>
      <w:r w:rsidR="003F45A9" w:rsidRPr="00F83313">
        <w:rPr>
          <w:sz w:val="22"/>
          <w:szCs w:val="22"/>
        </w:rPr>
        <w:t>)</w:t>
      </w:r>
      <w:r w:rsidR="00887B62" w:rsidRPr="00F83313">
        <w:rPr>
          <w:sz w:val="22"/>
          <w:szCs w:val="22"/>
        </w:rPr>
        <w:t>,</w:t>
      </w:r>
      <w:r w:rsidRPr="00F83313">
        <w:rPr>
          <w:sz w:val="22"/>
          <w:szCs w:val="22"/>
        </w:rPr>
        <w:t xml:space="preserve"> </w:t>
      </w:r>
      <w:bookmarkEnd w:id="1"/>
      <w:bookmarkEnd w:id="2"/>
      <w:r w:rsidRPr="00F83313">
        <w:rPr>
          <w:sz w:val="22"/>
          <w:szCs w:val="22"/>
        </w:rPr>
        <w:t>as follows:</w:t>
      </w:r>
    </w:p>
    <w:p w14:paraId="786C9755" w14:textId="77777777" w:rsidR="00A56592" w:rsidRPr="00705F47" w:rsidRDefault="00A56592" w:rsidP="00A56592">
      <w:pPr>
        <w:pStyle w:val="Default"/>
        <w:numPr>
          <w:ilvl w:val="0"/>
          <w:numId w:val="1"/>
        </w:numPr>
        <w:rPr>
          <w:sz w:val="22"/>
          <w:szCs w:val="22"/>
        </w:rPr>
      </w:pPr>
      <w:r w:rsidRPr="00F83313">
        <w:rPr>
          <w:sz w:val="22"/>
          <w:szCs w:val="22"/>
        </w:rPr>
        <w:t>0.75% of the fair market value of the Comp</w:t>
      </w:r>
      <w:r>
        <w:rPr>
          <w:sz w:val="22"/>
          <w:szCs w:val="22"/>
        </w:rPr>
        <w:t>any at the time of</w:t>
      </w:r>
      <w:r w:rsidR="003F45A9">
        <w:rPr>
          <w:sz w:val="22"/>
          <w:szCs w:val="22"/>
        </w:rPr>
        <w:t xml:space="preserve"> the Liquidity</w:t>
      </w:r>
      <w:r>
        <w:rPr>
          <w:sz w:val="22"/>
          <w:szCs w:val="22"/>
        </w:rPr>
        <w:t xml:space="preserve"> Event</w:t>
      </w:r>
      <w:r w:rsidRPr="00705F47">
        <w:rPr>
          <w:sz w:val="22"/>
          <w:szCs w:val="22"/>
        </w:rPr>
        <w:t xml:space="preserve"> </w:t>
      </w:r>
      <w:r w:rsidR="003F45A9">
        <w:rPr>
          <w:sz w:val="22"/>
          <w:szCs w:val="22"/>
        </w:rPr>
        <w:t>f</w:t>
      </w:r>
      <w:r>
        <w:rPr>
          <w:sz w:val="22"/>
          <w:szCs w:val="22"/>
        </w:rPr>
        <w:t xml:space="preserve">or technologies </w:t>
      </w:r>
      <w:r w:rsidR="003F45A9">
        <w:rPr>
          <w:sz w:val="22"/>
          <w:szCs w:val="22"/>
        </w:rPr>
        <w:t>when NIH has provide</w:t>
      </w:r>
      <w:r w:rsidR="00B10FF4">
        <w:rPr>
          <w:sz w:val="22"/>
          <w:szCs w:val="22"/>
        </w:rPr>
        <w:t>d</w:t>
      </w:r>
      <w:r w:rsidR="003F45A9">
        <w:rPr>
          <w:sz w:val="22"/>
          <w:szCs w:val="22"/>
        </w:rPr>
        <w:t xml:space="preserve"> </w:t>
      </w:r>
      <w:r w:rsidR="00887B62">
        <w:rPr>
          <w:sz w:val="22"/>
          <w:szCs w:val="22"/>
        </w:rPr>
        <w:t>no more than</w:t>
      </w:r>
      <w:r w:rsidRPr="00705F47">
        <w:rPr>
          <w:sz w:val="22"/>
          <w:szCs w:val="22"/>
        </w:rPr>
        <w:t xml:space="preserve"> </w:t>
      </w:r>
      <w:r w:rsidRPr="00705F47">
        <w:rPr>
          <w:i/>
          <w:sz w:val="22"/>
          <w:szCs w:val="22"/>
        </w:rPr>
        <w:t>in vitro</w:t>
      </w:r>
      <w:r w:rsidRPr="00705F47">
        <w:rPr>
          <w:sz w:val="22"/>
          <w:szCs w:val="22"/>
        </w:rPr>
        <w:t xml:space="preserve"> data</w:t>
      </w:r>
      <w:r w:rsidR="00B10FF4">
        <w:rPr>
          <w:sz w:val="22"/>
          <w:szCs w:val="22"/>
        </w:rPr>
        <w:t>;</w:t>
      </w:r>
    </w:p>
    <w:p w14:paraId="786C9756" w14:textId="77777777" w:rsidR="00A56592" w:rsidRPr="00705F47" w:rsidRDefault="00A56592" w:rsidP="00A56592">
      <w:pPr>
        <w:pStyle w:val="Default"/>
        <w:numPr>
          <w:ilvl w:val="0"/>
          <w:numId w:val="1"/>
        </w:numPr>
        <w:rPr>
          <w:sz w:val="22"/>
          <w:szCs w:val="22"/>
        </w:rPr>
      </w:pPr>
      <w:r w:rsidRPr="00705F47">
        <w:rPr>
          <w:sz w:val="22"/>
          <w:szCs w:val="22"/>
        </w:rPr>
        <w:t xml:space="preserve">1.50% of the fair market value </w:t>
      </w:r>
      <w:r>
        <w:rPr>
          <w:sz w:val="22"/>
          <w:szCs w:val="22"/>
        </w:rPr>
        <w:t xml:space="preserve">of the Company at the time of </w:t>
      </w:r>
      <w:r w:rsidR="003F45A9">
        <w:rPr>
          <w:sz w:val="22"/>
          <w:szCs w:val="22"/>
        </w:rPr>
        <w:t xml:space="preserve">the </w:t>
      </w:r>
      <w:r>
        <w:rPr>
          <w:sz w:val="22"/>
          <w:szCs w:val="22"/>
        </w:rPr>
        <w:t>Liquid</w:t>
      </w:r>
      <w:r w:rsidR="003F45A9">
        <w:rPr>
          <w:sz w:val="22"/>
          <w:szCs w:val="22"/>
        </w:rPr>
        <w:t>ity</w:t>
      </w:r>
      <w:r>
        <w:rPr>
          <w:sz w:val="22"/>
          <w:szCs w:val="22"/>
        </w:rPr>
        <w:t xml:space="preserve"> Event </w:t>
      </w:r>
      <w:r w:rsidRPr="00705F47">
        <w:rPr>
          <w:sz w:val="22"/>
          <w:szCs w:val="22"/>
        </w:rPr>
        <w:t>for technologies</w:t>
      </w:r>
      <w:r w:rsidR="003F45A9">
        <w:rPr>
          <w:sz w:val="22"/>
          <w:szCs w:val="22"/>
        </w:rPr>
        <w:t xml:space="preserve"> when</w:t>
      </w:r>
      <w:r w:rsidRPr="00705F47">
        <w:rPr>
          <w:sz w:val="22"/>
          <w:szCs w:val="22"/>
        </w:rPr>
        <w:t xml:space="preserve"> </w:t>
      </w:r>
      <w:r w:rsidR="00B10FF4">
        <w:rPr>
          <w:sz w:val="22"/>
          <w:szCs w:val="22"/>
        </w:rPr>
        <w:t>NIH has</w:t>
      </w:r>
      <w:r>
        <w:rPr>
          <w:sz w:val="22"/>
          <w:szCs w:val="22"/>
        </w:rPr>
        <w:t xml:space="preserve"> provided</w:t>
      </w:r>
      <w:r w:rsidRPr="00705F47">
        <w:rPr>
          <w:sz w:val="22"/>
          <w:szCs w:val="22"/>
        </w:rPr>
        <w:t xml:space="preserve"> </w:t>
      </w:r>
      <w:r w:rsidR="003F45A9">
        <w:rPr>
          <w:sz w:val="22"/>
          <w:szCs w:val="22"/>
        </w:rPr>
        <w:t>n</w:t>
      </w:r>
      <w:r w:rsidR="00B10FF4">
        <w:rPr>
          <w:sz w:val="22"/>
          <w:szCs w:val="22"/>
        </w:rPr>
        <w:t>o</w:t>
      </w:r>
      <w:r w:rsidR="003F45A9">
        <w:rPr>
          <w:sz w:val="22"/>
          <w:szCs w:val="22"/>
        </w:rPr>
        <w:t xml:space="preserve"> more than</w:t>
      </w:r>
      <w:r w:rsidRPr="00705F47">
        <w:rPr>
          <w:sz w:val="22"/>
          <w:szCs w:val="22"/>
        </w:rPr>
        <w:t xml:space="preserve"> </w:t>
      </w:r>
      <w:r w:rsidRPr="00705F47">
        <w:rPr>
          <w:i/>
          <w:sz w:val="22"/>
          <w:szCs w:val="22"/>
        </w:rPr>
        <w:t>in vivo</w:t>
      </w:r>
      <w:r w:rsidRPr="00705F47">
        <w:rPr>
          <w:sz w:val="22"/>
          <w:szCs w:val="22"/>
        </w:rPr>
        <w:t xml:space="preserve"> animal or toxicology data</w:t>
      </w:r>
      <w:r w:rsidR="00B10FF4">
        <w:rPr>
          <w:sz w:val="22"/>
          <w:szCs w:val="22"/>
        </w:rPr>
        <w:t>;</w:t>
      </w:r>
    </w:p>
    <w:p w14:paraId="786C9757" w14:textId="77777777" w:rsidR="00A56592" w:rsidRDefault="00A56592" w:rsidP="00A56592">
      <w:pPr>
        <w:pStyle w:val="Default"/>
        <w:numPr>
          <w:ilvl w:val="0"/>
          <w:numId w:val="1"/>
        </w:numPr>
        <w:rPr>
          <w:sz w:val="22"/>
          <w:szCs w:val="22"/>
        </w:rPr>
      </w:pPr>
      <w:r w:rsidRPr="00705F47">
        <w:rPr>
          <w:sz w:val="22"/>
          <w:szCs w:val="22"/>
        </w:rPr>
        <w:t xml:space="preserve">3.00% of the fair market value </w:t>
      </w:r>
      <w:r>
        <w:rPr>
          <w:sz w:val="22"/>
          <w:szCs w:val="22"/>
        </w:rPr>
        <w:t>of the Company at the time of Liquid</w:t>
      </w:r>
      <w:r w:rsidR="003F45A9">
        <w:rPr>
          <w:sz w:val="22"/>
          <w:szCs w:val="22"/>
        </w:rPr>
        <w:t>ity</w:t>
      </w:r>
      <w:r>
        <w:rPr>
          <w:sz w:val="22"/>
          <w:szCs w:val="22"/>
        </w:rPr>
        <w:t xml:space="preserve"> Event </w:t>
      </w:r>
      <w:r w:rsidRPr="00705F47">
        <w:rPr>
          <w:sz w:val="22"/>
          <w:szCs w:val="22"/>
        </w:rPr>
        <w:t xml:space="preserve">for technologies </w:t>
      </w:r>
      <w:r>
        <w:rPr>
          <w:sz w:val="22"/>
          <w:szCs w:val="22"/>
        </w:rPr>
        <w:t>when NIH ha</w:t>
      </w:r>
      <w:r w:rsidR="003F45A9">
        <w:rPr>
          <w:sz w:val="22"/>
          <w:szCs w:val="22"/>
        </w:rPr>
        <w:t>s</w:t>
      </w:r>
      <w:r>
        <w:rPr>
          <w:sz w:val="22"/>
          <w:szCs w:val="22"/>
        </w:rPr>
        <w:t xml:space="preserve"> provided </w:t>
      </w:r>
      <w:r w:rsidRPr="00705F47">
        <w:rPr>
          <w:sz w:val="22"/>
          <w:szCs w:val="22"/>
        </w:rPr>
        <w:t>clinical data.</w:t>
      </w:r>
    </w:p>
    <w:tbl>
      <w:tblPr>
        <w:tblW w:w="11072" w:type="dxa"/>
        <w:tblBorders>
          <w:top w:val="nil"/>
          <w:left w:val="nil"/>
          <w:bottom w:val="nil"/>
          <w:right w:val="nil"/>
        </w:tblBorders>
        <w:tblLayout w:type="fixed"/>
        <w:tblLook w:val="0000" w:firstRow="0" w:lastRow="0" w:firstColumn="0" w:lastColumn="0" w:noHBand="0" w:noVBand="0"/>
      </w:tblPr>
      <w:tblGrid>
        <w:gridCol w:w="4188"/>
        <w:gridCol w:w="3876"/>
        <w:gridCol w:w="3008"/>
      </w:tblGrid>
      <w:tr w:rsidR="00A56592" w:rsidRPr="00705F47" w14:paraId="786C9760" w14:textId="77777777" w:rsidTr="00B10FF4">
        <w:trPr>
          <w:trHeight w:val="432"/>
        </w:trPr>
        <w:tc>
          <w:tcPr>
            <w:tcW w:w="4188" w:type="dxa"/>
          </w:tcPr>
          <w:p w14:paraId="786C9758" w14:textId="77777777" w:rsidR="00A56592" w:rsidRDefault="00A56592" w:rsidP="00ED1900">
            <w:pPr>
              <w:pStyle w:val="Default"/>
            </w:pPr>
            <w:r>
              <w:br w:type="page"/>
            </w:r>
          </w:p>
          <w:p w14:paraId="786C9759" w14:textId="77777777" w:rsidR="00B10FF4" w:rsidRDefault="00A56592" w:rsidP="00B10FF4">
            <w:pPr>
              <w:pStyle w:val="Default"/>
              <w:rPr>
                <w:b/>
                <w:bCs/>
                <w:i/>
                <w:iCs/>
                <w:sz w:val="22"/>
                <w:szCs w:val="22"/>
              </w:rPr>
            </w:pPr>
            <w:r w:rsidRPr="00705F47">
              <w:rPr>
                <w:b/>
                <w:bCs/>
                <w:i/>
                <w:iCs/>
                <w:sz w:val="22"/>
                <w:szCs w:val="22"/>
              </w:rPr>
              <w:t>Minimum Annual Royalty:</w:t>
            </w:r>
          </w:p>
          <w:p w14:paraId="786C975A" w14:textId="77777777" w:rsidR="00A56592" w:rsidRPr="00705F47" w:rsidRDefault="00A56592" w:rsidP="00227BC3">
            <w:pPr>
              <w:pStyle w:val="Default"/>
              <w:rPr>
                <w:sz w:val="22"/>
                <w:szCs w:val="22"/>
              </w:rPr>
            </w:pPr>
            <w:r w:rsidRPr="00705F47">
              <w:rPr>
                <w:sz w:val="22"/>
                <w:szCs w:val="22"/>
              </w:rPr>
              <w:t>Paid yearly</w:t>
            </w:r>
            <w:r>
              <w:rPr>
                <w:sz w:val="22"/>
                <w:szCs w:val="22"/>
              </w:rPr>
              <w:t xml:space="preserve"> on</w:t>
            </w:r>
            <w:r w:rsidR="00B10FF4">
              <w:rPr>
                <w:sz w:val="22"/>
                <w:szCs w:val="22"/>
              </w:rPr>
              <w:t xml:space="preserve"> </w:t>
            </w:r>
            <w:r>
              <w:rPr>
                <w:sz w:val="22"/>
                <w:szCs w:val="22"/>
              </w:rPr>
              <w:t>January 1.</w:t>
            </w:r>
          </w:p>
        </w:tc>
        <w:tc>
          <w:tcPr>
            <w:tcW w:w="3876" w:type="dxa"/>
          </w:tcPr>
          <w:p w14:paraId="786C975B" w14:textId="77777777" w:rsidR="00A56592" w:rsidRPr="00705F47" w:rsidRDefault="00A56592" w:rsidP="00ED1900">
            <w:pPr>
              <w:pStyle w:val="Default"/>
              <w:rPr>
                <w:sz w:val="22"/>
                <w:szCs w:val="22"/>
              </w:rPr>
            </w:pPr>
          </w:p>
          <w:p w14:paraId="786C975C" w14:textId="77777777" w:rsidR="00A56592" w:rsidRPr="00705F47" w:rsidRDefault="00A56592" w:rsidP="00ED1900">
            <w:pPr>
              <w:pStyle w:val="Default"/>
              <w:rPr>
                <w:sz w:val="22"/>
                <w:szCs w:val="22"/>
              </w:rPr>
            </w:pPr>
          </w:p>
          <w:p w14:paraId="786C975D" w14:textId="77777777" w:rsidR="00A56592" w:rsidRPr="00705F47" w:rsidRDefault="00A56592" w:rsidP="00ED1900">
            <w:pPr>
              <w:pStyle w:val="Default"/>
              <w:rPr>
                <w:sz w:val="22"/>
                <w:szCs w:val="22"/>
              </w:rPr>
            </w:pPr>
          </w:p>
          <w:p w14:paraId="786C975E" w14:textId="77777777" w:rsidR="00A56592" w:rsidRPr="00705F47" w:rsidRDefault="00A56592" w:rsidP="00ED1900">
            <w:pPr>
              <w:pStyle w:val="Default"/>
              <w:rPr>
                <w:sz w:val="22"/>
                <w:szCs w:val="22"/>
              </w:rPr>
            </w:pPr>
          </w:p>
        </w:tc>
        <w:tc>
          <w:tcPr>
            <w:tcW w:w="3008" w:type="dxa"/>
          </w:tcPr>
          <w:p w14:paraId="786C975F" w14:textId="77777777" w:rsidR="00A56592" w:rsidRPr="00705F47" w:rsidRDefault="00A56592" w:rsidP="00ED1900">
            <w:pPr>
              <w:pStyle w:val="Default"/>
              <w:rPr>
                <w:sz w:val="22"/>
                <w:szCs w:val="22"/>
              </w:rPr>
            </w:pPr>
          </w:p>
        </w:tc>
      </w:tr>
      <w:tr w:rsidR="00A56592" w:rsidRPr="00705F47" w14:paraId="786C9765" w14:textId="77777777" w:rsidTr="00B10FF4">
        <w:trPr>
          <w:trHeight w:val="122"/>
        </w:trPr>
        <w:tc>
          <w:tcPr>
            <w:tcW w:w="4188" w:type="dxa"/>
          </w:tcPr>
          <w:p w14:paraId="786C9761" w14:textId="77777777" w:rsidR="00A56592" w:rsidRDefault="00A56592" w:rsidP="00ED1900">
            <w:pPr>
              <w:pStyle w:val="Default"/>
              <w:rPr>
                <w:sz w:val="22"/>
                <w:szCs w:val="22"/>
              </w:rPr>
            </w:pPr>
            <w:r>
              <w:rPr>
                <w:sz w:val="22"/>
                <w:szCs w:val="22"/>
              </w:rPr>
              <w:t xml:space="preserve">Following the </w:t>
            </w:r>
            <w:r w:rsidRPr="00705F47">
              <w:rPr>
                <w:sz w:val="22"/>
                <w:szCs w:val="22"/>
              </w:rPr>
              <w:t>3</w:t>
            </w:r>
            <w:r w:rsidRPr="00705F47">
              <w:rPr>
                <w:sz w:val="14"/>
                <w:szCs w:val="14"/>
              </w:rPr>
              <w:t xml:space="preserve">rd </w:t>
            </w:r>
            <w:r>
              <w:rPr>
                <w:sz w:val="22"/>
                <w:szCs w:val="22"/>
              </w:rPr>
              <w:t>anniversary of the</w:t>
            </w:r>
            <w:r w:rsidRPr="00705F47">
              <w:rPr>
                <w:sz w:val="22"/>
                <w:szCs w:val="22"/>
              </w:rPr>
              <w:t xml:space="preserve"> Effective Date of the </w:t>
            </w:r>
            <w:r w:rsidR="00F83313">
              <w:rPr>
                <w:sz w:val="22"/>
                <w:szCs w:val="22"/>
              </w:rPr>
              <w:t>Exclusive Commercialization A</w:t>
            </w:r>
            <w:r w:rsidRPr="00705F47">
              <w:rPr>
                <w:sz w:val="22"/>
                <w:szCs w:val="22"/>
              </w:rPr>
              <w:t>greement.</w:t>
            </w:r>
          </w:p>
          <w:p w14:paraId="786C9762" w14:textId="77777777" w:rsidR="00A56592" w:rsidRPr="00705F47" w:rsidRDefault="00A56592" w:rsidP="00ED1900">
            <w:pPr>
              <w:pStyle w:val="Default"/>
              <w:rPr>
                <w:sz w:val="22"/>
                <w:szCs w:val="22"/>
              </w:rPr>
            </w:pPr>
          </w:p>
        </w:tc>
        <w:tc>
          <w:tcPr>
            <w:tcW w:w="3876" w:type="dxa"/>
          </w:tcPr>
          <w:p w14:paraId="786C9763" w14:textId="77777777"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$15,000 </w:t>
            </w:r>
          </w:p>
        </w:tc>
        <w:tc>
          <w:tcPr>
            <w:tcW w:w="3008" w:type="dxa"/>
          </w:tcPr>
          <w:p w14:paraId="786C9764" w14:textId="77777777" w:rsidR="00A56592" w:rsidRPr="00705F47" w:rsidRDefault="00A56592" w:rsidP="00ED1900">
            <w:pPr>
              <w:pStyle w:val="Default"/>
              <w:rPr>
                <w:sz w:val="22"/>
                <w:szCs w:val="22"/>
              </w:rPr>
            </w:pPr>
          </w:p>
        </w:tc>
      </w:tr>
      <w:tr w:rsidR="00A56592" w:rsidRPr="00705F47" w14:paraId="786C976A" w14:textId="77777777" w:rsidTr="00B10FF4">
        <w:trPr>
          <w:trHeight w:val="122"/>
        </w:trPr>
        <w:tc>
          <w:tcPr>
            <w:tcW w:w="4188" w:type="dxa"/>
          </w:tcPr>
          <w:p w14:paraId="786C9766" w14:textId="77777777" w:rsidR="00A56592" w:rsidRDefault="00A56592" w:rsidP="00ED1900">
            <w:pPr>
              <w:pStyle w:val="Default"/>
              <w:rPr>
                <w:sz w:val="22"/>
                <w:szCs w:val="22"/>
              </w:rPr>
            </w:pPr>
            <w:r>
              <w:rPr>
                <w:sz w:val="22"/>
                <w:szCs w:val="22"/>
              </w:rPr>
              <w:t>Following the 6</w:t>
            </w:r>
            <w:r w:rsidRPr="00A67F80">
              <w:rPr>
                <w:sz w:val="22"/>
                <w:szCs w:val="22"/>
                <w:vertAlign w:val="superscript"/>
              </w:rPr>
              <w:t>th</w:t>
            </w:r>
            <w:r>
              <w:rPr>
                <w:sz w:val="22"/>
                <w:szCs w:val="22"/>
              </w:rPr>
              <w:t xml:space="preserve"> anniversary of  t</w:t>
            </w:r>
            <w:r w:rsidRPr="00705F47">
              <w:rPr>
                <w:sz w:val="22"/>
                <w:szCs w:val="22"/>
              </w:rPr>
              <w:t>he Effective Date of the agreement</w:t>
            </w:r>
          </w:p>
          <w:p w14:paraId="786C9767" w14:textId="77777777" w:rsidR="00A56592" w:rsidRPr="00705F47" w:rsidRDefault="00A56592" w:rsidP="00ED1900">
            <w:pPr>
              <w:pStyle w:val="Default"/>
              <w:rPr>
                <w:sz w:val="22"/>
                <w:szCs w:val="22"/>
              </w:rPr>
            </w:pPr>
          </w:p>
        </w:tc>
        <w:tc>
          <w:tcPr>
            <w:tcW w:w="3876" w:type="dxa"/>
          </w:tcPr>
          <w:p w14:paraId="786C9768" w14:textId="77777777" w:rsidR="00A56592" w:rsidRPr="00705F47" w:rsidRDefault="00227BC3" w:rsidP="00227BC3">
            <w:pPr>
              <w:pStyle w:val="Default"/>
              <w:rPr>
                <w:sz w:val="22"/>
                <w:szCs w:val="22"/>
              </w:rPr>
            </w:pPr>
            <w:r>
              <w:rPr>
                <w:sz w:val="22"/>
                <w:szCs w:val="22"/>
              </w:rPr>
              <w:t xml:space="preserve"> </w:t>
            </w:r>
            <w:r w:rsidR="00A56592" w:rsidRPr="00705F47">
              <w:rPr>
                <w:sz w:val="22"/>
                <w:szCs w:val="22"/>
              </w:rPr>
              <w:t xml:space="preserve">$30,000 </w:t>
            </w:r>
          </w:p>
        </w:tc>
        <w:tc>
          <w:tcPr>
            <w:tcW w:w="3008" w:type="dxa"/>
          </w:tcPr>
          <w:p w14:paraId="786C9769" w14:textId="77777777" w:rsidR="00A56592" w:rsidRPr="00705F47" w:rsidRDefault="00A56592" w:rsidP="00ED1900">
            <w:pPr>
              <w:pStyle w:val="Default"/>
              <w:rPr>
                <w:sz w:val="22"/>
                <w:szCs w:val="22"/>
              </w:rPr>
            </w:pPr>
          </w:p>
        </w:tc>
      </w:tr>
      <w:tr w:rsidR="00A56592" w:rsidRPr="00705F47" w14:paraId="786C976E" w14:textId="77777777" w:rsidTr="00B10FF4">
        <w:trPr>
          <w:trHeight w:val="248"/>
        </w:trPr>
        <w:tc>
          <w:tcPr>
            <w:tcW w:w="4188" w:type="dxa"/>
          </w:tcPr>
          <w:p w14:paraId="786C976B" w14:textId="77777777" w:rsidR="00DE2ADE" w:rsidRDefault="00A56592">
            <w:pPr>
              <w:pStyle w:val="Default"/>
              <w:rPr>
                <w:sz w:val="22"/>
                <w:szCs w:val="22"/>
              </w:rPr>
            </w:pPr>
            <w:r>
              <w:rPr>
                <w:sz w:val="22"/>
                <w:szCs w:val="22"/>
              </w:rPr>
              <w:t xml:space="preserve">Following the 9th anniversary of </w:t>
            </w:r>
            <w:r w:rsidRPr="00705F47">
              <w:rPr>
                <w:sz w:val="22"/>
                <w:szCs w:val="22"/>
              </w:rPr>
              <w:t>the Effective Date of the agreement and each calendar year thereafter</w:t>
            </w:r>
          </w:p>
        </w:tc>
        <w:tc>
          <w:tcPr>
            <w:tcW w:w="3876" w:type="dxa"/>
          </w:tcPr>
          <w:p w14:paraId="786C976C" w14:textId="77777777" w:rsidR="00A56592" w:rsidRPr="00705F47" w:rsidRDefault="00A56592" w:rsidP="00ED1900">
            <w:pPr>
              <w:pStyle w:val="Default"/>
              <w:rPr>
                <w:sz w:val="22"/>
                <w:szCs w:val="22"/>
              </w:rPr>
            </w:pPr>
            <w:r w:rsidRPr="00705F47">
              <w:rPr>
                <w:sz w:val="22"/>
                <w:szCs w:val="22"/>
              </w:rPr>
              <w:t xml:space="preserve">$150,000 </w:t>
            </w:r>
          </w:p>
        </w:tc>
        <w:tc>
          <w:tcPr>
            <w:tcW w:w="3008" w:type="dxa"/>
          </w:tcPr>
          <w:p w14:paraId="786C976D" w14:textId="77777777" w:rsidR="00A56592" w:rsidRPr="00705F47" w:rsidRDefault="00A56592" w:rsidP="00ED1900">
            <w:pPr>
              <w:pStyle w:val="Default"/>
              <w:rPr>
                <w:sz w:val="22"/>
                <w:szCs w:val="22"/>
              </w:rPr>
            </w:pPr>
          </w:p>
        </w:tc>
      </w:tr>
    </w:tbl>
    <w:p w14:paraId="786C976F" w14:textId="77777777" w:rsidR="00A56592" w:rsidRPr="00705F47" w:rsidRDefault="00A56592" w:rsidP="00A56592">
      <w:pPr>
        <w:pStyle w:val="Default"/>
        <w:rPr>
          <w:b/>
          <w:bCs/>
          <w:sz w:val="22"/>
          <w:szCs w:val="22"/>
        </w:rPr>
      </w:pPr>
    </w:p>
    <w:p w14:paraId="786C9770" w14:textId="642181EC" w:rsidR="00A56592" w:rsidRDefault="00F574E1" w:rsidP="00A56592">
      <w:pPr>
        <w:pStyle w:val="Default"/>
        <w:rPr>
          <w:bCs/>
          <w:sz w:val="22"/>
          <w:szCs w:val="22"/>
        </w:rPr>
      </w:pPr>
      <w:r>
        <w:rPr>
          <w:b/>
          <w:bCs/>
          <w:sz w:val="22"/>
          <w:szCs w:val="22"/>
        </w:rPr>
        <w:t>*</w:t>
      </w:r>
      <w:r w:rsidR="00A56592" w:rsidRPr="00705F47">
        <w:rPr>
          <w:bCs/>
          <w:sz w:val="22"/>
          <w:szCs w:val="22"/>
        </w:rPr>
        <w:t xml:space="preserve">If the Company </w:t>
      </w:r>
      <w:r w:rsidR="00F83313">
        <w:rPr>
          <w:bCs/>
          <w:sz w:val="22"/>
          <w:szCs w:val="22"/>
        </w:rPr>
        <w:t xml:space="preserve">has entered into </w:t>
      </w:r>
      <w:r w:rsidR="00A56592" w:rsidRPr="00705F47">
        <w:rPr>
          <w:bCs/>
          <w:sz w:val="22"/>
          <w:szCs w:val="22"/>
        </w:rPr>
        <w:t xml:space="preserve">a CRADA for the </w:t>
      </w:r>
      <w:r w:rsidR="00A56592">
        <w:rPr>
          <w:bCs/>
          <w:sz w:val="22"/>
          <w:szCs w:val="22"/>
        </w:rPr>
        <w:t xml:space="preserve">commercial development of the </w:t>
      </w:r>
      <w:r w:rsidR="00227BC3">
        <w:rPr>
          <w:bCs/>
          <w:sz w:val="22"/>
          <w:szCs w:val="22"/>
        </w:rPr>
        <w:t xml:space="preserve">anticipated </w:t>
      </w:r>
      <w:r w:rsidR="00190B46">
        <w:rPr>
          <w:bCs/>
          <w:sz w:val="22"/>
          <w:szCs w:val="22"/>
        </w:rPr>
        <w:t>products or services (“</w:t>
      </w:r>
      <w:r w:rsidR="00AC7B04">
        <w:rPr>
          <w:bCs/>
          <w:sz w:val="22"/>
          <w:szCs w:val="22"/>
        </w:rPr>
        <w:t>License</w:t>
      </w:r>
      <w:r w:rsidR="00651BA4">
        <w:rPr>
          <w:bCs/>
          <w:sz w:val="22"/>
          <w:szCs w:val="22"/>
        </w:rPr>
        <w:t xml:space="preserve">d </w:t>
      </w:r>
      <w:r w:rsidR="00227BC3">
        <w:rPr>
          <w:bCs/>
          <w:sz w:val="22"/>
          <w:szCs w:val="22"/>
        </w:rPr>
        <w:t>Product(s)</w:t>
      </w:r>
      <w:r w:rsidR="00190B46">
        <w:rPr>
          <w:bCs/>
          <w:sz w:val="22"/>
          <w:szCs w:val="22"/>
        </w:rPr>
        <w:t>”)</w:t>
      </w:r>
      <w:r w:rsidR="00227BC3">
        <w:rPr>
          <w:bCs/>
          <w:sz w:val="22"/>
          <w:szCs w:val="22"/>
        </w:rPr>
        <w:t>, and its</w:t>
      </w:r>
      <w:r w:rsidR="00A56592">
        <w:rPr>
          <w:bCs/>
          <w:sz w:val="22"/>
          <w:szCs w:val="22"/>
        </w:rPr>
        <w:t xml:space="preserve"> contribution is at least of equal value to the Min</w:t>
      </w:r>
      <w:r w:rsidR="00227BC3">
        <w:rPr>
          <w:bCs/>
          <w:sz w:val="22"/>
          <w:szCs w:val="22"/>
        </w:rPr>
        <w:t xml:space="preserve">imum Annual Royalties </w:t>
      </w:r>
      <w:r w:rsidR="00651BA4">
        <w:rPr>
          <w:bCs/>
          <w:sz w:val="22"/>
          <w:szCs w:val="22"/>
        </w:rPr>
        <w:t xml:space="preserve">otherwise </w:t>
      </w:r>
      <w:r w:rsidR="00227BC3">
        <w:rPr>
          <w:bCs/>
          <w:sz w:val="22"/>
          <w:szCs w:val="22"/>
        </w:rPr>
        <w:t>due to NIH/FDA</w:t>
      </w:r>
      <w:r w:rsidR="00A56592" w:rsidRPr="00705F47">
        <w:rPr>
          <w:bCs/>
          <w:sz w:val="22"/>
          <w:szCs w:val="22"/>
        </w:rPr>
        <w:t xml:space="preserve">, </w:t>
      </w:r>
      <w:r w:rsidR="00A56592">
        <w:rPr>
          <w:bCs/>
          <w:sz w:val="22"/>
          <w:szCs w:val="22"/>
        </w:rPr>
        <w:t xml:space="preserve">then </w:t>
      </w:r>
      <w:r w:rsidR="00A56592" w:rsidRPr="00705F47">
        <w:rPr>
          <w:bCs/>
          <w:sz w:val="22"/>
          <w:szCs w:val="22"/>
        </w:rPr>
        <w:t xml:space="preserve">the Minimum Annual Royalties may be waived for up to five years from the </w:t>
      </w:r>
      <w:r w:rsidR="00DE2ADE">
        <w:rPr>
          <w:bCs/>
          <w:sz w:val="22"/>
          <w:szCs w:val="22"/>
        </w:rPr>
        <w:t>e</w:t>
      </w:r>
      <w:r w:rsidR="00A56592" w:rsidRPr="00705F47">
        <w:rPr>
          <w:bCs/>
          <w:sz w:val="22"/>
          <w:szCs w:val="22"/>
        </w:rPr>
        <w:t xml:space="preserve">ffective </w:t>
      </w:r>
      <w:r w:rsidR="00F94213">
        <w:rPr>
          <w:bCs/>
          <w:sz w:val="22"/>
          <w:szCs w:val="22"/>
        </w:rPr>
        <w:t>d</w:t>
      </w:r>
      <w:r w:rsidR="00A56592" w:rsidRPr="00705F47">
        <w:rPr>
          <w:bCs/>
          <w:sz w:val="22"/>
          <w:szCs w:val="22"/>
        </w:rPr>
        <w:t xml:space="preserve">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327BDA">
        <w:rPr>
          <w:bCs/>
          <w:sz w:val="22"/>
          <w:szCs w:val="22"/>
        </w:rPr>
        <w:t xml:space="preserve">icense </w:t>
      </w:r>
      <w:r w:rsidR="00227BC3">
        <w:rPr>
          <w:bCs/>
          <w:sz w:val="22"/>
          <w:szCs w:val="22"/>
        </w:rPr>
        <w:t>A</w:t>
      </w:r>
      <w:r w:rsidR="00A56592" w:rsidRPr="00705F47">
        <w:rPr>
          <w:bCs/>
          <w:sz w:val="22"/>
          <w:szCs w:val="22"/>
        </w:rPr>
        <w:t>greement.</w:t>
      </w:r>
    </w:p>
    <w:p w14:paraId="786C9771" w14:textId="77777777" w:rsidR="00A56592" w:rsidRDefault="00A56592" w:rsidP="00A56592">
      <w:pPr>
        <w:pStyle w:val="Default"/>
        <w:rPr>
          <w:bCs/>
          <w:sz w:val="22"/>
          <w:szCs w:val="22"/>
        </w:rPr>
      </w:pPr>
    </w:p>
    <w:p w14:paraId="786C9772" w14:textId="77777777" w:rsidR="00A56592" w:rsidRDefault="00A56592" w:rsidP="00A56592">
      <w:pPr>
        <w:pStyle w:val="Default"/>
        <w:rPr>
          <w:bCs/>
          <w:sz w:val="22"/>
          <w:szCs w:val="22"/>
        </w:rPr>
      </w:pPr>
    </w:p>
    <w:p w14:paraId="786C9773" w14:textId="77777777" w:rsidR="00A56592" w:rsidRPr="00705F47" w:rsidRDefault="00A56592" w:rsidP="00A56592">
      <w:pPr>
        <w:pStyle w:val="Default"/>
        <w:rPr>
          <w:bCs/>
          <w:sz w:val="22"/>
          <w:szCs w:val="22"/>
        </w:rPr>
      </w:pPr>
      <w:r>
        <w:rPr>
          <w:bCs/>
          <w:sz w:val="22"/>
          <w:szCs w:val="22"/>
        </w:rPr>
        <w:t>*If the Company receiv</w:t>
      </w:r>
      <w:r w:rsidR="00485F05">
        <w:rPr>
          <w:bCs/>
          <w:sz w:val="22"/>
          <w:szCs w:val="22"/>
        </w:rPr>
        <w:t>es</w:t>
      </w:r>
      <w:r>
        <w:rPr>
          <w:bCs/>
          <w:sz w:val="22"/>
          <w:szCs w:val="22"/>
        </w:rPr>
        <w:t xml:space="preserve"> </w:t>
      </w:r>
      <w:r w:rsidR="00485F05">
        <w:rPr>
          <w:bCs/>
          <w:sz w:val="22"/>
          <w:szCs w:val="22"/>
        </w:rPr>
        <w:t xml:space="preserve">an </w:t>
      </w:r>
      <w:r>
        <w:rPr>
          <w:bCs/>
          <w:sz w:val="22"/>
          <w:szCs w:val="22"/>
        </w:rPr>
        <w:t xml:space="preserve">SBIR or STTR award </w:t>
      </w:r>
      <w:r w:rsidRPr="00705F47">
        <w:rPr>
          <w:bCs/>
          <w:sz w:val="22"/>
          <w:szCs w:val="22"/>
        </w:rPr>
        <w:t xml:space="preserve">for the </w:t>
      </w:r>
      <w:r>
        <w:rPr>
          <w:bCs/>
          <w:sz w:val="22"/>
          <w:szCs w:val="22"/>
        </w:rPr>
        <w:t xml:space="preserve">commercial development of </w:t>
      </w:r>
      <w:r w:rsidR="00227BC3">
        <w:rPr>
          <w:bCs/>
          <w:sz w:val="22"/>
          <w:szCs w:val="22"/>
        </w:rPr>
        <w:t>the anticipated</w:t>
      </w:r>
      <w:r w:rsidR="00190B46">
        <w:rPr>
          <w:bCs/>
          <w:sz w:val="22"/>
          <w:szCs w:val="22"/>
        </w:rPr>
        <w:t xml:space="preserve"> products or services (“</w:t>
      </w:r>
      <w:r w:rsidR="00AC7B04">
        <w:rPr>
          <w:bCs/>
          <w:sz w:val="22"/>
          <w:szCs w:val="22"/>
        </w:rPr>
        <w:t xml:space="preserve">Licensed </w:t>
      </w:r>
      <w:r>
        <w:rPr>
          <w:bCs/>
          <w:sz w:val="22"/>
          <w:szCs w:val="22"/>
        </w:rPr>
        <w:t>Product(s)</w:t>
      </w:r>
      <w:r w:rsidR="00190B46">
        <w:rPr>
          <w:bCs/>
          <w:sz w:val="22"/>
          <w:szCs w:val="22"/>
        </w:rPr>
        <w:t>”)</w:t>
      </w:r>
      <w:r w:rsidRPr="00705F47">
        <w:rPr>
          <w:bCs/>
          <w:sz w:val="22"/>
          <w:szCs w:val="22"/>
        </w:rPr>
        <w:t xml:space="preserve">, </w:t>
      </w:r>
      <w:r>
        <w:rPr>
          <w:bCs/>
          <w:sz w:val="22"/>
          <w:szCs w:val="22"/>
        </w:rPr>
        <w:t xml:space="preserve">then </w:t>
      </w:r>
      <w:r w:rsidRPr="00705F47">
        <w:rPr>
          <w:bCs/>
          <w:sz w:val="22"/>
          <w:szCs w:val="22"/>
        </w:rPr>
        <w:t xml:space="preserve">the Minimum Annual Royalties may be </w:t>
      </w:r>
      <w:r w:rsidR="00421723" w:rsidRPr="00705F47">
        <w:rPr>
          <w:bCs/>
          <w:sz w:val="22"/>
          <w:szCs w:val="22"/>
        </w:rPr>
        <w:t xml:space="preserve">waived for up to five years from the </w:t>
      </w:r>
      <w:r w:rsidR="00DE2ADE">
        <w:rPr>
          <w:bCs/>
          <w:sz w:val="22"/>
          <w:szCs w:val="22"/>
        </w:rPr>
        <w:t>e</w:t>
      </w:r>
      <w:r w:rsidR="00421723" w:rsidRPr="00705F47">
        <w:rPr>
          <w:bCs/>
          <w:sz w:val="22"/>
          <w:szCs w:val="22"/>
        </w:rPr>
        <w:t xml:space="preserve">ffective Date of the </w:t>
      </w:r>
      <w:r w:rsidR="00DE2ADE">
        <w:rPr>
          <w:bCs/>
          <w:sz w:val="22"/>
          <w:szCs w:val="22"/>
        </w:rPr>
        <w:t xml:space="preserve">Exclusive </w:t>
      </w:r>
      <w:r w:rsidR="00227BC3">
        <w:rPr>
          <w:bCs/>
          <w:sz w:val="22"/>
          <w:szCs w:val="22"/>
        </w:rPr>
        <w:t>C</w:t>
      </w:r>
      <w:r w:rsidR="00AD125B">
        <w:rPr>
          <w:bCs/>
          <w:sz w:val="22"/>
          <w:szCs w:val="22"/>
        </w:rPr>
        <w:t xml:space="preserve">ommercial </w:t>
      </w:r>
      <w:r w:rsidR="00227BC3">
        <w:rPr>
          <w:bCs/>
          <w:sz w:val="22"/>
          <w:szCs w:val="22"/>
        </w:rPr>
        <w:t>L</w:t>
      </w:r>
      <w:r w:rsidR="00421723">
        <w:rPr>
          <w:bCs/>
          <w:sz w:val="22"/>
          <w:szCs w:val="22"/>
        </w:rPr>
        <w:t xml:space="preserve">icense </w:t>
      </w:r>
      <w:r w:rsidR="00227BC3">
        <w:rPr>
          <w:bCs/>
          <w:sz w:val="22"/>
          <w:szCs w:val="22"/>
        </w:rPr>
        <w:t>A</w:t>
      </w:r>
      <w:r w:rsidR="00421723" w:rsidRPr="00705F47">
        <w:rPr>
          <w:bCs/>
          <w:sz w:val="22"/>
          <w:szCs w:val="22"/>
        </w:rPr>
        <w:t>greement</w:t>
      </w:r>
      <w:r w:rsidRPr="00705F47">
        <w:rPr>
          <w:bCs/>
          <w:sz w:val="22"/>
          <w:szCs w:val="22"/>
        </w:rPr>
        <w:t>.</w:t>
      </w:r>
    </w:p>
    <w:p w14:paraId="786C9774" w14:textId="77777777" w:rsidR="00222728" w:rsidRDefault="00421723">
      <w:pPr>
        <w:pStyle w:val="Default"/>
        <w:tabs>
          <w:tab w:val="left" w:pos="7143"/>
        </w:tabs>
        <w:rPr>
          <w:b/>
          <w:bCs/>
          <w:i/>
          <w:iCs/>
          <w:sz w:val="22"/>
          <w:szCs w:val="22"/>
        </w:rPr>
      </w:pPr>
      <w:r>
        <w:rPr>
          <w:b/>
          <w:bCs/>
          <w:i/>
          <w:iCs/>
          <w:sz w:val="22"/>
          <w:szCs w:val="22"/>
        </w:rPr>
        <w:tab/>
      </w:r>
    </w:p>
    <w:p w14:paraId="786C9775" w14:textId="77777777" w:rsidR="00A56592" w:rsidRPr="00705F47" w:rsidRDefault="00A56592" w:rsidP="00A56592">
      <w:pPr>
        <w:pStyle w:val="Default"/>
        <w:rPr>
          <w:sz w:val="22"/>
          <w:szCs w:val="22"/>
        </w:rPr>
      </w:pPr>
      <w:r w:rsidRPr="00705F47">
        <w:rPr>
          <w:b/>
          <w:bCs/>
          <w:i/>
          <w:iCs/>
          <w:sz w:val="22"/>
          <w:szCs w:val="22"/>
        </w:rPr>
        <w:t xml:space="preserve">Royalty: </w:t>
      </w:r>
    </w:p>
    <w:p w14:paraId="786C9776" w14:textId="77777777" w:rsidR="00A56592" w:rsidRPr="00705F47" w:rsidRDefault="00A56592" w:rsidP="00A56592">
      <w:pPr>
        <w:pStyle w:val="Default"/>
        <w:rPr>
          <w:sz w:val="22"/>
          <w:szCs w:val="22"/>
        </w:rPr>
      </w:pPr>
      <w:r>
        <w:rPr>
          <w:sz w:val="22"/>
          <w:szCs w:val="22"/>
        </w:rPr>
        <w:t>1.5</w:t>
      </w:r>
      <w:r w:rsidRPr="00705F47">
        <w:rPr>
          <w:sz w:val="22"/>
          <w:szCs w:val="22"/>
        </w:rPr>
        <w:t xml:space="preserve"> % of Net Sales of </w:t>
      </w:r>
      <w:r>
        <w:rPr>
          <w:sz w:val="22"/>
          <w:szCs w:val="22"/>
        </w:rPr>
        <w:t xml:space="preserve">Licensed </w:t>
      </w:r>
      <w:r w:rsidRPr="00705F47">
        <w:rPr>
          <w:sz w:val="22"/>
          <w:szCs w:val="22"/>
        </w:rPr>
        <w:t>Product</w:t>
      </w:r>
      <w:r w:rsidR="00AC7B04">
        <w:rPr>
          <w:sz w:val="22"/>
          <w:szCs w:val="22"/>
        </w:rPr>
        <w:t>(</w:t>
      </w:r>
      <w:r>
        <w:rPr>
          <w:sz w:val="22"/>
          <w:szCs w:val="22"/>
        </w:rPr>
        <w:t>s</w:t>
      </w:r>
      <w:r w:rsidR="00AC7B04">
        <w:rPr>
          <w:sz w:val="22"/>
          <w:szCs w:val="22"/>
        </w:rPr>
        <w:t>)</w:t>
      </w:r>
      <w:r w:rsidRPr="00705F47">
        <w:rPr>
          <w:sz w:val="22"/>
          <w:szCs w:val="22"/>
        </w:rPr>
        <w:t xml:space="preserve"> </w:t>
      </w:r>
      <w:r w:rsidR="00AC7B04">
        <w:rPr>
          <w:sz w:val="22"/>
          <w:szCs w:val="22"/>
        </w:rPr>
        <w:t xml:space="preserve">or </w:t>
      </w:r>
      <w:proofErr w:type="gramStart"/>
      <w:r w:rsidR="00AC7B04">
        <w:rPr>
          <w:sz w:val="22"/>
          <w:szCs w:val="22"/>
        </w:rPr>
        <w:t>Process(</w:t>
      </w:r>
      <w:proofErr w:type="spellStart"/>
      <w:proofErr w:type="gramEnd"/>
      <w:r w:rsidR="00AC7B04">
        <w:rPr>
          <w:sz w:val="22"/>
          <w:szCs w:val="22"/>
        </w:rPr>
        <w:t>es</w:t>
      </w:r>
      <w:proofErr w:type="spellEnd"/>
      <w:r w:rsidR="00AC7B04">
        <w:rPr>
          <w:sz w:val="22"/>
          <w:szCs w:val="22"/>
        </w:rPr>
        <w:t>)</w:t>
      </w:r>
    </w:p>
    <w:p w14:paraId="786C9777" w14:textId="77777777" w:rsidR="00A56592" w:rsidRPr="00705F47" w:rsidRDefault="00A56592" w:rsidP="00A56592">
      <w:pPr>
        <w:pStyle w:val="Default"/>
        <w:rPr>
          <w:b/>
          <w:bCs/>
          <w:i/>
          <w:iCs/>
          <w:sz w:val="22"/>
          <w:szCs w:val="22"/>
        </w:rPr>
      </w:pPr>
    </w:p>
    <w:p w14:paraId="786C9778" w14:textId="77777777" w:rsidR="00A56592" w:rsidRPr="00705F47" w:rsidRDefault="00A56592" w:rsidP="00A56592">
      <w:pPr>
        <w:pStyle w:val="Default"/>
        <w:rPr>
          <w:sz w:val="22"/>
          <w:szCs w:val="22"/>
        </w:rPr>
      </w:pPr>
      <w:r w:rsidRPr="00705F47">
        <w:rPr>
          <w:b/>
          <w:bCs/>
          <w:i/>
          <w:iCs/>
          <w:sz w:val="22"/>
          <w:szCs w:val="22"/>
        </w:rPr>
        <w:t xml:space="preserve">Sublicensing: </w:t>
      </w:r>
    </w:p>
    <w:p w14:paraId="786C9779" w14:textId="77777777" w:rsidR="00A56592" w:rsidRPr="00705F47" w:rsidRDefault="00A56592" w:rsidP="00A56592">
      <w:pPr>
        <w:pStyle w:val="Default"/>
        <w:rPr>
          <w:sz w:val="22"/>
          <w:szCs w:val="22"/>
        </w:rPr>
      </w:pPr>
      <w:r>
        <w:rPr>
          <w:sz w:val="22"/>
          <w:szCs w:val="22"/>
        </w:rPr>
        <w:t>15</w:t>
      </w:r>
      <w:r w:rsidR="00227BC3">
        <w:rPr>
          <w:sz w:val="22"/>
          <w:szCs w:val="22"/>
        </w:rPr>
        <w:t>%</w:t>
      </w:r>
      <w:r>
        <w:rPr>
          <w:sz w:val="22"/>
          <w:szCs w:val="22"/>
        </w:rPr>
        <w:t xml:space="preserve"> </w:t>
      </w:r>
      <w:r w:rsidRPr="00705F47">
        <w:rPr>
          <w:sz w:val="22"/>
          <w:szCs w:val="22"/>
        </w:rPr>
        <w:t xml:space="preserve">of Sublicensing </w:t>
      </w:r>
      <w:r w:rsidR="00080C9D">
        <w:rPr>
          <w:sz w:val="22"/>
          <w:szCs w:val="22"/>
        </w:rPr>
        <w:t>Consideration</w:t>
      </w:r>
      <w:r w:rsidR="00080C9D" w:rsidRPr="00705F47">
        <w:rPr>
          <w:sz w:val="22"/>
          <w:szCs w:val="22"/>
        </w:rPr>
        <w:t xml:space="preserve"> </w:t>
      </w:r>
    </w:p>
    <w:p w14:paraId="786C977A" w14:textId="77777777" w:rsidR="00A56592" w:rsidRPr="00705F47" w:rsidRDefault="00A56592" w:rsidP="00A56592">
      <w:pPr>
        <w:pStyle w:val="Default"/>
        <w:rPr>
          <w:b/>
          <w:bCs/>
          <w:sz w:val="22"/>
          <w:szCs w:val="22"/>
        </w:rPr>
      </w:pPr>
    </w:p>
    <w:p w14:paraId="786C977B" w14:textId="77777777" w:rsidR="00A56592" w:rsidRPr="00A56592" w:rsidRDefault="00A56592" w:rsidP="00A56592">
      <w:pPr>
        <w:pStyle w:val="Default"/>
        <w:rPr>
          <w:sz w:val="22"/>
          <w:szCs w:val="22"/>
        </w:rPr>
      </w:pPr>
      <w:r w:rsidRPr="00A56592">
        <w:rPr>
          <w:b/>
          <w:i/>
          <w:sz w:val="22"/>
          <w:szCs w:val="22"/>
        </w:rPr>
        <w:t>Stacking Royalty Clause</w:t>
      </w:r>
      <w:r>
        <w:rPr>
          <w:sz w:val="22"/>
          <w:szCs w:val="22"/>
        </w:rPr>
        <w:t xml:space="preserve"> </w:t>
      </w:r>
      <w:r w:rsidR="00190B46">
        <w:rPr>
          <w:sz w:val="22"/>
          <w:szCs w:val="22"/>
        </w:rPr>
        <w:t>may</w:t>
      </w:r>
      <w:r w:rsidR="00C763E1">
        <w:rPr>
          <w:sz w:val="22"/>
          <w:szCs w:val="22"/>
        </w:rPr>
        <w:t xml:space="preserve"> be</w:t>
      </w:r>
      <w:r w:rsidR="00190B46">
        <w:rPr>
          <w:sz w:val="22"/>
          <w:szCs w:val="22"/>
        </w:rPr>
        <w:t xml:space="preserve"> opened</w:t>
      </w:r>
      <w:r w:rsidR="00E5586B">
        <w:rPr>
          <w:sz w:val="22"/>
          <w:szCs w:val="22"/>
        </w:rPr>
        <w:t xml:space="preserve"> by the Company</w:t>
      </w:r>
      <w:r w:rsidR="00190B46">
        <w:rPr>
          <w:sz w:val="22"/>
          <w:szCs w:val="22"/>
        </w:rPr>
        <w:t xml:space="preserve"> for</w:t>
      </w:r>
      <w:r w:rsidR="00C763E1">
        <w:rPr>
          <w:sz w:val="22"/>
          <w:szCs w:val="22"/>
        </w:rPr>
        <w:t xml:space="preserve"> </w:t>
      </w:r>
      <w:r w:rsidR="00DC32D8">
        <w:rPr>
          <w:sz w:val="22"/>
          <w:szCs w:val="22"/>
        </w:rPr>
        <w:t>negotiation following</w:t>
      </w:r>
      <w:r w:rsidR="00AE623A" w:rsidRPr="00AE623A">
        <w:rPr>
          <w:i/>
          <w:sz w:val="22"/>
          <w:szCs w:val="22"/>
        </w:rPr>
        <w:t xml:space="preserve"> execution of the license agreement</w:t>
      </w:r>
      <w:r w:rsidR="00C763E1">
        <w:rPr>
          <w:sz w:val="22"/>
          <w:szCs w:val="22"/>
        </w:rPr>
        <w:t xml:space="preserve"> </w:t>
      </w:r>
      <w:r w:rsidR="00190B46">
        <w:rPr>
          <w:sz w:val="22"/>
          <w:szCs w:val="22"/>
        </w:rPr>
        <w:t xml:space="preserve">if the </w:t>
      </w:r>
      <w:r w:rsidR="00E5586B">
        <w:rPr>
          <w:sz w:val="22"/>
          <w:szCs w:val="22"/>
        </w:rPr>
        <w:t>Company</w:t>
      </w:r>
      <w:r w:rsidR="00190B46">
        <w:rPr>
          <w:sz w:val="22"/>
          <w:szCs w:val="22"/>
        </w:rPr>
        <w:t xml:space="preserve"> encounters a stacking royalty challenge</w:t>
      </w:r>
      <w:r w:rsidR="00C763E1">
        <w:rPr>
          <w:sz w:val="22"/>
          <w:szCs w:val="22"/>
        </w:rPr>
        <w:t xml:space="preserve">. </w:t>
      </w:r>
      <w:r w:rsidR="00190B46">
        <w:rPr>
          <w:sz w:val="22"/>
          <w:szCs w:val="22"/>
        </w:rPr>
        <w:t xml:space="preserve"> </w:t>
      </w:r>
      <w:r w:rsidR="00190B46" w:rsidRPr="00F94213">
        <w:rPr>
          <w:sz w:val="22"/>
          <w:szCs w:val="22"/>
        </w:rPr>
        <w:t xml:space="preserve">In order to </w:t>
      </w:r>
      <w:r w:rsidR="00A1581A" w:rsidRPr="00F94213">
        <w:rPr>
          <w:sz w:val="22"/>
          <w:szCs w:val="22"/>
        </w:rPr>
        <w:t xml:space="preserve">have enough flexibility to </w:t>
      </w:r>
      <w:r w:rsidR="00190B46" w:rsidRPr="00F94213">
        <w:rPr>
          <w:sz w:val="22"/>
          <w:szCs w:val="22"/>
        </w:rPr>
        <w:t>reach the best agreement structure for both parties</w:t>
      </w:r>
      <w:r w:rsidR="0073467C">
        <w:rPr>
          <w:sz w:val="22"/>
          <w:szCs w:val="22"/>
        </w:rPr>
        <w:t xml:space="preserve"> regarding the stacking of royalties, other terms of the Exclusive Commercialization License may need to be renegotiated.  </w:t>
      </w:r>
    </w:p>
    <w:p w14:paraId="786C977C" w14:textId="77777777" w:rsidR="00A56592" w:rsidRPr="00705F47" w:rsidRDefault="00A56592" w:rsidP="00A56592">
      <w:pPr>
        <w:pStyle w:val="Default"/>
        <w:rPr>
          <w:sz w:val="22"/>
          <w:szCs w:val="22"/>
        </w:rPr>
      </w:pPr>
    </w:p>
    <w:p w14:paraId="786C977D" w14:textId="77777777" w:rsidR="004C0251" w:rsidRDefault="00A56592">
      <w:pPr>
        <w:pStyle w:val="Default"/>
        <w:spacing w:after="240"/>
        <w:rPr>
          <w:bCs/>
          <w:i/>
          <w:iCs/>
          <w:sz w:val="22"/>
          <w:szCs w:val="22"/>
        </w:rPr>
      </w:pPr>
      <w:r w:rsidRPr="00705F47">
        <w:rPr>
          <w:b/>
          <w:bCs/>
          <w:i/>
          <w:iCs/>
          <w:sz w:val="22"/>
          <w:szCs w:val="22"/>
        </w:rPr>
        <w:t>Combination Product</w:t>
      </w:r>
      <w:r w:rsidR="00AE623A" w:rsidRPr="00AE623A">
        <w:rPr>
          <w:bCs/>
          <w:iCs/>
        </w:rPr>
        <w:t xml:space="preserve"> </w:t>
      </w:r>
      <w:r w:rsidR="00F83313">
        <w:rPr>
          <w:bCs/>
          <w:iCs/>
          <w:sz w:val="22"/>
          <w:szCs w:val="22"/>
        </w:rPr>
        <w:t>may be o</w:t>
      </w:r>
      <w:r w:rsidR="00A1581A">
        <w:rPr>
          <w:bCs/>
          <w:iCs/>
          <w:sz w:val="22"/>
          <w:szCs w:val="22"/>
        </w:rPr>
        <w:t xml:space="preserve">pened for </w:t>
      </w:r>
      <w:r w:rsidR="00E178F1">
        <w:rPr>
          <w:bCs/>
          <w:iCs/>
          <w:sz w:val="22"/>
          <w:szCs w:val="22"/>
        </w:rPr>
        <w:t xml:space="preserve">negotiation </w:t>
      </w:r>
      <w:r w:rsidR="00A1581A">
        <w:rPr>
          <w:bCs/>
          <w:iCs/>
          <w:sz w:val="22"/>
          <w:szCs w:val="22"/>
        </w:rPr>
        <w:t xml:space="preserve">by the </w:t>
      </w:r>
      <w:r w:rsidR="00E5586B">
        <w:rPr>
          <w:bCs/>
          <w:iCs/>
          <w:sz w:val="22"/>
          <w:szCs w:val="22"/>
        </w:rPr>
        <w:t>Company</w:t>
      </w:r>
      <w:r w:rsidR="00AE623A" w:rsidRPr="00AE623A">
        <w:rPr>
          <w:bCs/>
          <w:iCs/>
        </w:rPr>
        <w:t xml:space="preserve"> </w:t>
      </w:r>
      <w:r w:rsidR="00227BC3">
        <w:rPr>
          <w:bCs/>
          <w:i/>
          <w:iCs/>
          <w:sz w:val="22"/>
          <w:szCs w:val="22"/>
        </w:rPr>
        <w:t>following execution of the</w:t>
      </w:r>
      <w:r w:rsidR="00144A4D" w:rsidRPr="00227BC3">
        <w:rPr>
          <w:bCs/>
          <w:i/>
          <w:iCs/>
          <w:sz w:val="22"/>
          <w:szCs w:val="22"/>
        </w:rPr>
        <w:t xml:space="preserve"> license agreement, </w:t>
      </w:r>
      <w:r w:rsidR="00A1581A">
        <w:rPr>
          <w:bCs/>
          <w:iCs/>
          <w:sz w:val="22"/>
          <w:szCs w:val="22"/>
        </w:rPr>
        <w:t xml:space="preserve">if the </w:t>
      </w:r>
      <w:r w:rsidR="00E5586B">
        <w:rPr>
          <w:bCs/>
          <w:iCs/>
          <w:sz w:val="22"/>
          <w:szCs w:val="22"/>
        </w:rPr>
        <w:t>Company</w:t>
      </w:r>
      <w:r w:rsidR="00A1581A">
        <w:rPr>
          <w:bCs/>
          <w:iCs/>
          <w:sz w:val="22"/>
          <w:szCs w:val="22"/>
        </w:rPr>
        <w:t xml:space="preserve"> develops plans for a combination product. In order to have enough flexibility to reach a reasonable agreement for both parties</w:t>
      </w:r>
      <w:r w:rsidR="0073467C">
        <w:rPr>
          <w:bCs/>
          <w:iCs/>
          <w:sz w:val="22"/>
          <w:szCs w:val="22"/>
        </w:rPr>
        <w:t xml:space="preserve"> regarding royalties on a combination product</w:t>
      </w:r>
      <w:r w:rsidR="00A1581A">
        <w:rPr>
          <w:bCs/>
          <w:iCs/>
          <w:sz w:val="22"/>
          <w:szCs w:val="22"/>
        </w:rPr>
        <w:t xml:space="preserve">, </w:t>
      </w:r>
      <w:r w:rsidR="0073467C">
        <w:rPr>
          <w:bCs/>
          <w:iCs/>
          <w:sz w:val="22"/>
          <w:szCs w:val="22"/>
        </w:rPr>
        <w:t>other terms of the Exclusive Commercialization License may need to be renegotiated.</w:t>
      </w:r>
    </w:p>
    <w:p w14:paraId="786C977E" w14:textId="77777777" w:rsidR="00A56592" w:rsidRPr="00705F47" w:rsidRDefault="00A56592" w:rsidP="00A56592">
      <w:pPr>
        <w:pStyle w:val="Default"/>
        <w:rPr>
          <w:sz w:val="22"/>
          <w:szCs w:val="22"/>
        </w:rPr>
      </w:pPr>
      <w:r w:rsidRPr="00705F47">
        <w:rPr>
          <w:b/>
          <w:bCs/>
          <w:i/>
          <w:iCs/>
          <w:sz w:val="22"/>
          <w:szCs w:val="22"/>
        </w:rPr>
        <w:t xml:space="preserve">Milestone Payments: </w:t>
      </w:r>
      <w:r w:rsidRPr="00705F47">
        <w:rPr>
          <w:sz w:val="22"/>
          <w:szCs w:val="22"/>
        </w:rPr>
        <w:t xml:space="preserve">None.  </w:t>
      </w:r>
      <w:r w:rsidR="00E5586B">
        <w:rPr>
          <w:sz w:val="22"/>
          <w:szCs w:val="22"/>
        </w:rPr>
        <w:t>E</w:t>
      </w:r>
      <w:r w:rsidR="00A1581A">
        <w:rPr>
          <w:sz w:val="22"/>
          <w:szCs w:val="22"/>
        </w:rPr>
        <w:t xml:space="preserve">nforceable </w:t>
      </w:r>
      <w:r w:rsidRPr="00705F47">
        <w:rPr>
          <w:sz w:val="22"/>
          <w:szCs w:val="22"/>
        </w:rPr>
        <w:t>performance milestones are required</w:t>
      </w:r>
      <w:r w:rsidR="0073467C">
        <w:rPr>
          <w:sz w:val="22"/>
          <w:szCs w:val="22"/>
        </w:rPr>
        <w:t>.</w:t>
      </w:r>
      <w:r w:rsidRPr="00705F47">
        <w:rPr>
          <w:sz w:val="22"/>
          <w:szCs w:val="22"/>
        </w:rPr>
        <w:t xml:space="preserve"> </w:t>
      </w:r>
    </w:p>
    <w:p w14:paraId="786C977F" w14:textId="77777777" w:rsidR="00A56592" w:rsidRPr="00705F47" w:rsidRDefault="00A56592" w:rsidP="00A56592">
      <w:pPr>
        <w:pStyle w:val="Default"/>
        <w:rPr>
          <w:sz w:val="22"/>
          <w:szCs w:val="22"/>
        </w:rPr>
      </w:pPr>
    </w:p>
    <w:p w14:paraId="786C9780" w14:textId="77777777" w:rsidR="00EB3767" w:rsidRDefault="00A56592" w:rsidP="00227BC3">
      <w:pPr>
        <w:pStyle w:val="Default"/>
      </w:pPr>
      <w:r w:rsidRPr="00705F47">
        <w:rPr>
          <w:sz w:val="22"/>
          <w:szCs w:val="22"/>
        </w:rPr>
        <w:t xml:space="preserve">Milestones may include, but are not limited to:  Hiring of Management Personnel, Completion of Prototype or Proof of Concept, Submission of Grant, Manufacturing, First Sublicense, Initiation of Clinical Trials (all phases), Initiation of FDA Filings, First Sale, Minimum Series A Funding of </w:t>
      </w:r>
      <w:r w:rsidR="00AD125B">
        <w:rPr>
          <w:sz w:val="22"/>
          <w:szCs w:val="22"/>
        </w:rPr>
        <w:t>a specified dollar amount</w:t>
      </w:r>
      <w:r w:rsidRPr="00705F47">
        <w:rPr>
          <w:sz w:val="22"/>
          <w:szCs w:val="22"/>
        </w:rPr>
        <w:t>, etc.</w:t>
      </w:r>
    </w:p>
    <w:sectPr w:rsidR="00EB3767" w:rsidSect="00227B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7E1"/>
    <w:multiLevelType w:val="hybridMultilevel"/>
    <w:tmpl w:val="332C72C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8E4439"/>
    <w:multiLevelType w:val="hybridMultilevel"/>
    <w:tmpl w:val="C96A6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AE2A60"/>
    <w:multiLevelType w:val="hybridMultilevel"/>
    <w:tmpl w:val="A4A61D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C2657C"/>
    <w:multiLevelType w:val="hybridMultilevel"/>
    <w:tmpl w:val="044AE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4545B"/>
    <w:multiLevelType w:val="hybridMultilevel"/>
    <w:tmpl w:val="CD027C0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7135EE"/>
    <w:multiLevelType w:val="hybridMultilevel"/>
    <w:tmpl w:val="06843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92"/>
    <w:rsid w:val="00070793"/>
    <w:rsid w:val="00077021"/>
    <w:rsid w:val="00080C9D"/>
    <w:rsid w:val="00086DA1"/>
    <w:rsid w:val="000E4D51"/>
    <w:rsid w:val="00144A4D"/>
    <w:rsid w:val="0015005B"/>
    <w:rsid w:val="00190B46"/>
    <w:rsid w:val="001B25C5"/>
    <w:rsid w:val="001E2797"/>
    <w:rsid w:val="002046E1"/>
    <w:rsid w:val="002172EB"/>
    <w:rsid w:val="00222728"/>
    <w:rsid w:val="00227BC3"/>
    <w:rsid w:val="00256CD5"/>
    <w:rsid w:val="0026228E"/>
    <w:rsid w:val="002655D4"/>
    <w:rsid w:val="00272195"/>
    <w:rsid w:val="002B1848"/>
    <w:rsid w:val="00327BDA"/>
    <w:rsid w:val="003773E3"/>
    <w:rsid w:val="003B72A5"/>
    <w:rsid w:val="003F45A9"/>
    <w:rsid w:val="00421723"/>
    <w:rsid w:val="00441BF3"/>
    <w:rsid w:val="00470E84"/>
    <w:rsid w:val="00471CCC"/>
    <w:rsid w:val="00485F05"/>
    <w:rsid w:val="004C0251"/>
    <w:rsid w:val="004D0ED4"/>
    <w:rsid w:val="004D3296"/>
    <w:rsid w:val="004D7800"/>
    <w:rsid w:val="004F06EE"/>
    <w:rsid w:val="004F7B64"/>
    <w:rsid w:val="00500A0E"/>
    <w:rsid w:val="0053173A"/>
    <w:rsid w:val="005520D2"/>
    <w:rsid w:val="005B50EC"/>
    <w:rsid w:val="005E07C2"/>
    <w:rsid w:val="006301A4"/>
    <w:rsid w:val="00637D6D"/>
    <w:rsid w:val="00651BA4"/>
    <w:rsid w:val="006527AE"/>
    <w:rsid w:val="00655CBB"/>
    <w:rsid w:val="0068088B"/>
    <w:rsid w:val="006D4268"/>
    <w:rsid w:val="006E171D"/>
    <w:rsid w:val="00704EA9"/>
    <w:rsid w:val="0073467C"/>
    <w:rsid w:val="007A1C7F"/>
    <w:rsid w:val="00861606"/>
    <w:rsid w:val="0087769E"/>
    <w:rsid w:val="00887B62"/>
    <w:rsid w:val="008913A1"/>
    <w:rsid w:val="008C3774"/>
    <w:rsid w:val="008C74B6"/>
    <w:rsid w:val="008E4E75"/>
    <w:rsid w:val="00924726"/>
    <w:rsid w:val="00945A6B"/>
    <w:rsid w:val="009C0657"/>
    <w:rsid w:val="009C403A"/>
    <w:rsid w:val="009E0173"/>
    <w:rsid w:val="00A1581A"/>
    <w:rsid w:val="00A56592"/>
    <w:rsid w:val="00A657C8"/>
    <w:rsid w:val="00A8351F"/>
    <w:rsid w:val="00AC7B04"/>
    <w:rsid w:val="00AD125B"/>
    <w:rsid w:val="00AE623A"/>
    <w:rsid w:val="00AF2A2F"/>
    <w:rsid w:val="00AF5B49"/>
    <w:rsid w:val="00B10FF4"/>
    <w:rsid w:val="00B12B46"/>
    <w:rsid w:val="00B46848"/>
    <w:rsid w:val="00B87EC1"/>
    <w:rsid w:val="00B93C74"/>
    <w:rsid w:val="00B94BB1"/>
    <w:rsid w:val="00BC7CBD"/>
    <w:rsid w:val="00BE2F4D"/>
    <w:rsid w:val="00C13FBB"/>
    <w:rsid w:val="00C318C9"/>
    <w:rsid w:val="00C33409"/>
    <w:rsid w:val="00C763E1"/>
    <w:rsid w:val="00C77CF5"/>
    <w:rsid w:val="00C83ED4"/>
    <w:rsid w:val="00C91A4A"/>
    <w:rsid w:val="00D21881"/>
    <w:rsid w:val="00D21EC6"/>
    <w:rsid w:val="00D67A0A"/>
    <w:rsid w:val="00DC32D8"/>
    <w:rsid w:val="00DE2ADE"/>
    <w:rsid w:val="00E178F1"/>
    <w:rsid w:val="00E37767"/>
    <w:rsid w:val="00E4146F"/>
    <w:rsid w:val="00E5586B"/>
    <w:rsid w:val="00E703E4"/>
    <w:rsid w:val="00EB3767"/>
    <w:rsid w:val="00ED1900"/>
    <w:rsid w:val="00EE150D"/>
    <w:rsid w:val="00F142EF"/>
    <w:rsid w:val="00F30F0B"/>
    <w:rsid w:val="00F34641"/>
    <w:rsid w:val="00F41E6A"/>
    <w:rsid w:val="00F56118"/>
    <w:rsid w:val="00F574E1"/>
    <w:rsid w:val="00F62AEB"/>
    <w:rsid w:val="00F72AEF"/>
    <w:rsid w:val="00F83313"/>
    <w:rsid w:val="00F83CEC"/>
    <w:rsid w:val="00F94213"/>
    <w:rsid w:val="00FA43B8"/>
    <w:rsid w:val="00FE1890"/>
    <w:rsid w:val="00FE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59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56592"/>
    <w:rPr>
      <w:sz w:val="16"/>
      <w:szCs w:val="16"/>
    </w:rPr>
  </w:style>
  <w:style w:type="paragraph" w:styleId="CommentText">
    <w:name w:val="annotation text"/>
    <w:basedOn w:val="Normal"/>
    <w:link w:val="CommentTextChar"/>
    <w:uiPriority w:val="99"/>
    <w:semiHidden/>
    <w:unhideWhenUsed/>
    <w:rsid w:val="00A56592"/>
    <w:pPr>
      <w:spacing w:line="240" w:lineRule="auto"/>
    </w:pPr>
    <w:rPr>
      <w:sz w:val="20"/>
      <w:szCs w:val="20"/>
    </w:rPr>
  </w:style>
  <w:style w:type="character" w:customStyle="1" w:styleId="CommentTextChar">
    <w:name w:val="Comment Text Char"/>
    <w:basedOn w:val="DefaultParagraphFont"/>
    <w:link w:val="CommentText"/>
    <w:uiPriority w:val="99"/>
    <w:semiHidden/>
    <w:rsid w:val="00A565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5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1A4"/>
    <w:rPr>
      <w:b/>
      <w:bCs/>
    </w:rPr>
  </w:style>
  <w:style w:type="character" w:customStyle="1" w:styleId="CommentSubjectChar">
    <w:name w:val="Comment Subject Char"/>
    <w:basedOn w:val="CommentTextChar"/>
    <w:link w:val="CommentSubject"/>
    <w:uiPriority w:val="99"/>
    <w:semiHidden/>
    <w:rsid w:val="006301A4"/>
    <w:rPr>
      <w:rFonts w:ascii="Calibri" w:eastAsia="Calibri" w:hAnsi="Calibri" w:cs="Times New Roman"/>
      <w:b/>
      <w:bCs/>
      <w:sz w:val="20"/>
      <w:szCs w:val="20"/>
    </w:rPr>
  </w:style>
  <w:style w:type="paragraph" w:styleId="Revision">
    <w:name w:val="Revision"/>
    <w:hidden/>
    <w:uiPriority w:val="99"/>
    <w:semiHidden/>
    <w:rsid w:val="00651BA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59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56592"/>
    <w:rPr>
      <w:sz w:val="16"/>
      <w:szCs w:val="16"/>
    </w:rPr>
  </w:style>
  <w:style w:type="paragraph" w:styleId="CommentText">
    <w:name w:val="annotation text"/>
    <w:basedOn w:val="Normal"/>
    <w:link w:val="CommentTextChar"/>
    <w:uiPriority w:val="99"/>
    <w:semiHidden/>
    <w:unhideWhenUsed/>
    <w:rsid w:val="00A56592"/>
    <w:pPr>
      <w:spacing w:line="240" w:lineRule="auto"/>
    </w:pPr>
    <w:rPr>
      <w:sz w:val="20"/>
      <w:szCs w:val="20"/>
    </w:rPr>
  </w:style>
  <w:style w:type="character" w:customStyle="1" w:styleId="CommentTextChar">
    <w:name w:val="Comment Text Char"/>
    <w:basedOn w:val="DefaultParagraphFont"/>
    <w:link w:val="CommentText"/>
    <w:uiPriority w:val="99"/>
    <w:semiHidden/>
    <w:rsid w:val="00A565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5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9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1A4"/>
    <w:rPr>
      <w:b/>
      <w:bCs/>
    </w:rPr>
  </w:style>
  <w:style w:type="character" w:customStyle="1" w:styleId="CommentSubjectChar">
    <w:name w:val="Comment Subject Char"/>
    <w:basedOn w:val="CommentTextChar"/>
    <w:link w:val="CommentSubject"/>
    <w:uiPriority w:val="99"/>
    <w:semiHidden/>
    <w:rsid w:val="006301A4"/>
    <w:rPr>
      <w:rFonts w:ascii="Calibri" w:eastAsia="Calibri" w:hAnsi="Calibri" w:cs="Times New Roman"/>
      <w:b/>
      <w:bCs/>
      <w:sz w:val="20"/>
      <w:szCs w:val="20"/>
    </w:rPr>
  </w:style>
  <w:style w:type="paragraph" w:styleId="Revision">
    <w:name w:val="Revision"/>
    <w:hidden/>
    <w:uiPriority w:val="99"/>
    <w:semiHidden/>
    <w:rsid w:val="00651B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9D04-F79F-453A-ADA6-056C57356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6B03B-265F-4BA0-8E22-CFB7ED8E6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F4A3F-29FF-44E1-90F3-593E5C33878A}">
  <ds:schemaRefs>
    <ds:schemaRef ds:uri="http://schemas.microsoft.com/sharepoint/v3/contenttype/forms"/>
  </ds:schemaRefs>
</ds:datastoreItem>
</file>

<file path=customXml/itemProps4.xml><?xml version="1.0" encoding="utf-8"?>
<ds:datastoreItem xmlns:ds="http://schemas.openxmlformats.org/officeDocument/2006/customXml" ds:itemID="{5FD21B72-B54D-461D-A2A0-F049FF3C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5561</Characters>
  <Application>Microsoft Office Word</Application>
  <DocSecurity>2</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Term License Sheet</dc:title>
  <dc:creator>Rohrbaugh</dc:creator>
  <cp:lastModifiedBy>Ray, Elaine (NIH/OD) [E]</cp:lastModifiedBy>
  <cp:revision>2</cp:revision>
  <cp:lastPrinted>2011-05-18T20:08:00Z</cp:lastPrinted>
  <dcterms:created xsi:type="dcterms:W3CDTF">2015-10-19T21:34:00Z</dcterms:created>
  <dcterms:modified xsi:type="dcterms:W3CDTF">2015-10-19T21:34:00Z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0x0101000AED8C5CE73CBB4C8FF75E519B760F6C</vt:lpwstr>
  </property>
</Properties>
</file>